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6CE07" w14:textId="2D6758A4" w:rsidR="00BE4BD5" w:rsidRPr="00403121" w:rsidRDefault="00BE4BD5" w:rsidP="00BE4BD5">
      <w:pPr>
        <w:tabs>
          <w:tab w:val="right" w:pos="10000"/>
        </w:tabs>
        <w:rPr>
          <w:rFonts w:ascii="Arial" w:hAnsi="Arial" w:cs="Arial"/>
          <w:b/>
          <w:sz w:val="28"/>
        </w:rPr>
      </w:pPr>
      <w:bookmarkStart w:id="0" w:name="_Hlk505960320"/>
      <w:bookmarkStart w:id="1" w:name="OLE_LINK6"/>
      <w:bookmarkStart w:id="2" w:name="OLE_LINK7"/>
      <w:r w:rsidRPr="00403121">
        <w:rPr>
          <w:rFonts w:ascii="Arial" w:hAnsi="Arial" w:cs="Arial"/>
          <w:b/>
          <w:sz w:val="28"/>
        </w:rPr>
        <w:t>3GPP TSG</w:t>
      </w:r>
      <w:r w:rsidRPr="00403121">
        <w:rPr>
          <w:rFonts w:ascii="Arial" w:hAnsi="Arial"/>
          <w:b/>
          <w:sz w:val="28"/>
          <w:lang w:eastAsia="zh-CN"/>
        </w:rPr>
        <w:t>-RAN</w:t>
      </w:r>
      <w:r w:rsidRPr="00403121">
        <w:rPr>
          <w:rFonts w:ascii="Arial" w:hAnsi="Arial" w:cs="Arial"/>
          <w:b/>
          <w:sz w:val="28"/>
        </w:rPr>
        <w:t xml:space="preserve"> WG1 #9</w:t>
      </w:r>
      <w:r>
        <w:rPr>
          <w:rFonts w:ascii="Arial" w:hAnsi="Arial" w:cs="Arial"/>
          <w:b/>
          <w:sz w:val="28"/>
        </w:rPr>
        <w:t>6</w:t>
      </w:r>
      <w:r w:rsidR="00B81E22">
        <w:rPr>
          <w:rFonts w:ascii="Arial" w:hAnsi="Arial" w:cs="Arial"/>
          <w:b/>
          <w:sz w:val="28"/>
        </w:rPr>
        <w:t>bis</w:t>
      </w:r>
      <w:r w:rsidRPr="00403121">
        <w:rPr>
          <w:rFonts w:ascii="Arial" w:hAnsi="Arial" w:cs="Arial"/>
          <w:b/>
          <w:sz w:val="28"/>
        </w:rPr>
        <w:tab/>
        <w:t>R1-1</w:t>
      </w:r>
      <w:r w:rsidR="00DB5DB6" w:rsidRPr="00DB5DB6">
        <w:rPr>
          <w:rFonts w:ascii="Arial" w:hAnsi="Arial" w:cs="Arial" w:hint="eastAsia"/>
          <w:b/>
          <w:sz w:val="28"/>
        </w:rPr>
        <w:t>90</w:t>
      </w:r>
      <w:r w:rsidR="005D6E0D">
        <w:rPr>
          <w:rFonts w:ascii="Arial" w:hAnsi="Arial" w:cs="Arial"/>
          <w:b/>
          <w:sz w:val="28"/>
        </w:rPr>
        <w:t>4532</w:t>
      </w:r>
    </w:p>
    <w:p w14:paraId="47B2F466" w14:textId="07C7313B" w:rsidR="003A1AFA" w:rsidRPr="005D76A5" w:rsidRDefault="005D76A5" w:rsidP="003A1AFA">
      <w:pPr>
        <w:widowControl/>
        <w:tabs>
          <w:tab w:val="right" w:pos="9630"/>
        </w:tabs>
        <w:wordWrap/>
        <w:autoSpaceDE/>
        <w:autoSpaceDN/>
        <w:jc w:val="left"/>
        <w:rPr>
          <w:rFonts w:ascii="Arial" w:hAnsi="Arial"/>
          <w:b/>
          <w:sz w:val="28"/>
          <w:lang w:eastAsia="zh-CN"/>
        </w:rPr>
      </w:pPr>
      <w:r w:rsidRPr="005D76A5">
        <w:rPr>
          <w:rFonts w:ascii="Arial" w:hAnsi="Arial"/>
          <w:b/>
          <w:sz w:val="28"/>
          <w:lang w:eastAsia="zh-CN"/>
        </w:rPr>
        <w:t>Xi’an, China, 8th – 12th April 2019</w:t>
      </w:r>
    </w:p>
    <w:p w14:paraId="68E9E96C" w14:textId="77777777" w:rsidR="005D76A5" w:rsidRPr="00B81E22" w:rsidRDefault="005D76A5" w:rsidP="003A1AFA">
      <w:pPr>
        <w:widowControl/>
        <w:tabs>
          <w:tab w:val="right" w:pos="9630"/>
        </w:tabs>
        <w:wordWrap/>
        <w:autoSpaceDE/>
        <w:autoSpaceDN/>
        <w:jc w:val="left"/>
        <w:rPr>
          <w:rFonts w:ascii="Arial" w:eastAsia="SimSun" w:hAnsi="Arial" w:cs="Arial"/>
          <w:b/>
          <w:kern w:val="0"/>
          <w:sz w:val="24"/>
          <w:lang w:val="en-GB" w:eastAsia="en-US"/>
        </w:rPr>
      </w:pPr>
    </w:p>
    <w:p w14:paraId="3756D2A9" w14:textId="5463CDC2"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5F76C4">
        <w:rPr>
          <w:rFonts w:ascii="Arial" w:hAnsi="Arial" w:cs="Arial"/>
          <w:snapToGrid w:val="0"/>
          <w:sz w:val="24"/>
        </w:rPr>
        <w:t>3.</w:t>
      </w:r>
      <w:r w:rsidR="00FF2B11" w:rsidRPr="00095B9B">
        <w:rPr>
          <w:rFonts w:ascii="Arial" w:hAnsi="Arial" w:cs="Arial"/>
          <w:snapToGrid w:val="0"/>
          <w:sz w:val="24"/>
        </w:rPr>
        <w:t>1.1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28240DD0"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r w:rsidR="005F76C4">
        <w:rPr>
          <w:rFonts w:ascii="Arial" w:hAnsi="Arial" w:cs="Arial"/>
          <w:snapToGrid w:val="0"/>
          <w:sz w:val="24"/>
        </w:rPr>
        <w:t>Additional SRS symbols</w:t>
      </w:r>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0"/>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688E3C9D" w14:textId="4BCB12C2" w:rsidR="00CD6D68" w:rsidRDefault="005F7CCB" w:rsidP="008A233A">
      <w:pPr>
        <w:widowControl/>
        <w:wordWrap/>
        <w:autoSpaceDE/>
        <w:autoSpaceDN/>
        <w:jc w:val="left"/>
        <w:rPr>
          <w:rFonts w:ascii="Arial" w:hAnsi="Arial" w:cs="Arial"/>
          <w:kern w:val="0"/>
          <w:lang w:val="en-GB" w:eastAsia="x-none"/>
        </w:rPr>
      </w:pPr>
      <w:r>
        <w:rPr>
          <w:rFonts w:ascii="Arial" w:hAnsi="Arial" w:cs="Arial"/>
          <w:kern w:val="0"/>
          <w:lang w:val="en-GB" w:eastAsia="x-none"/>
        </w:rPr>
        <w:t>So far</w:t>
      </w:r>
      <w:r w:rsidR="008139BD">
        <w:rPr>
          <w:rFonts w:ascii="Arial" w:hAnsi="Arial" w:cs="Arial"/>
          <w:kern w:val="0"/>
          <w:lang w:val="en-GB" w:eastAsia="x-none"/>
        </w:rPr>
        <w:t>, we have following agreements</w:t>
      </w:r>
      <w:r>
        <w:rPr>
          <w:rFonts w:ascii="Arial" w:hAnsi="Arial" w:cs="Arial"/>
          <w:kern w:val="0"/>
          <w:lang w:val="en-GB" w:eastAsia="x-none"/>
        </w:rPr>
        <w:t xml:space="preserve"> and FFS</w:t>
      </w:r>
      <w:r w:rsidR="008139BD">
        <w:rPr>
          <w:rFonts w:ascii="Arial" w:hAnsi="Arial" w:cs="Arial"/>
          <w:kern w:val="0"/>
          <w:lang w:val="en-GB" w:eastAsia="x-none"/>
        </w:rPr>
        <w:t>:</w:t>
      </w:r>
    </w:p>
    <w:p w14:paraId="4D29EBDF" w14:textId="77777777" w:rsidR="005F7CCB" w:rsidRPr="00A80276" w:rsidRDefault="005F7CCB" w:rsidP="005F7CCB">
      <w:pPr>
        <w:widowControl/>
        <w:wordWrap/>
        <w:autoSpaceDE/>
        <w:autoSpaceDN/>
        <w:jc w:val="left"/>
        <w:rPr>
          <w:rFonts w:ascii="Arial" w:eastAsia="Malgun Gothic" w:hAnsi="Arial" w:cs="Arial"/>
          <w:b/>
          <w:kern w:val="0"/>
          <w:highlight w:val="green"/>
          <w:lang w:val="en-GB" w:eastAsia="zh-CN"/>
        </w:rPr>
      </w:pPr>
      <w:r w:rsidRPr="00A80276">
        <w:rPr>
          <w:rFonts w:ascii="Arial" w:eastAsia="Malgun Gothic" w:hAnsi="Arial" w:cs="Arial"/>
          <w:b/>
          <w:kern w:val="0"/>
          <w:highlight w:val="green"/>
          <w:lang w:val="en-GB" w:eastAsia="zh-CN"/>
        </w:rPr>
        <w:t>Agreement</w:t>
      </w:r>
    </w:p>
    <w:p w14:paraId="09AF15E7" w14:textId="77777777" w:rsidR="005F7CCB" w:rsidRDefault="005F7CCB" w:rsidP="005F7CCB">
      <w:pPr>
        <w:widowControl/>
        <w:wordWrap/>
        <w:autoSpaceDE/>
        <w:autoSpaceDN/>
        <w:jc w:val="left"/>
        <w:rPr>
          <w:rFonts w:ascii="Arial" w:eastAsia="Malgun Gothic" w:hAnsi="Arial" w:cs="Arial"/>
          <w:kern w:val="0"/>
          <w:lang w:val="en-GB" w:eastAsia="zh-CN"/>
        </w:rPr>
      </w:pPr>
      <w:r w:rsidRPr="00A80276">
        <w:rPr>
          <w:rFonts w:ascii="Arial" w:eastAsia="Malgun Gothic" w:hAnsi="Arial" w:cs="Arial"/>
          <w:kern w:val="0"/>
          <w:lang w:val="en-GB" w:eastAsia="zh-CN"/>
        </w:rPr>
        <w:t xml:space="preserve">Aperiodic SRS transmission for additional SRS symbol(s) is supported. </w:t>
      </w:r>
    </w:p>
    <w:p w14:paraId="5C4AA08D" w14:textId="736520FA" w:rsidR="005F7CCB" w:rsidRPr="00A80276" w:rsidRDefault="005F7CCB" w:rsidP="005F7CCB">
      <w:pPr>
        <w:widowControl/>
        <w:wordWrap/>
        <w:autoSpaceDE/>
        <w:autoSpaceDN/>
        <w:jc w:val="left"/>
        <w:rPr>
          <w:rFonts w:ascii="Arial" w:hAnsi="Arial" w:cs="Arial"/>
          <w:kern w:val="0"/>
          <w:lang w:val="en-GB" w:eastAsia="x-none"/>
        </w:rPr>
      </w:pPr>
      <w:r w:rsidRPr="00A80276">
        <w:rPr>
          <w:rFonts w:ascii="Arial" w:eastAsia="Malgun Gothic" w:hAnsi="Arial" w:cs="Arial"/>
          <w:kern w:val="0"/>
          <w:lang w:val="en-GB" w:eastAsia="zh-CN"/>
        </w:rPr>
        <w:t>FFS on periodic SRS transmission for additional SRS symbol(s).</w:t>
      </w:r>
    </w:p>
    <w:p w14:paraId="35CBC571" w14:textId="77777777" w:rsidR="005F7CCB" w:rsidRDefault="005F7CCB" w:rsidP="005F7CCB">
      <w:pPr>
        <w:widowControl/>
        <w:wordWrap/>
        <w:autoSpaceDE/>
        <w:autoSpaceDN/>
        <w:jc w:val="left"/>
        <w:rPr>
          <w:rFonts w:ascii="Arial" w:hAnsi="Arial" w:cs="Arial"/>
          <w:b/>
          <w:kern w:val="0"/>
          <w:highlight w:val="green"/>
          <w:lang w:val="en-GB" w:eastAsia="en-US"/>
        </w:rPr>
      </w:pPr>
    </w:p>
    <w:p w14:paraId="5380EF24" w14:textId="77777777" w:rsidR="005F7CCB" w:rsidRPr="005F7CCB" w:rsidRDefault="005F7CCB" w:rsidP="005F7CCB">
      <w:pPr>
        <w:widowControl/>
        <w:wordWrap/>
        <w:autoSpaceDE/>
        <w:autoSpaceDN/>
        <w:jc w:val="left"/>
        <w:rPr>
          <w:rFonts w:ascii="Arial" w:eastAsia="Malgun Gothic" w:hAnsi="Arial" w:cs="Arial"/>
          <w:b/>
          <w:kern w:val="0"/>
          <w:szCs w:val="20"/>
          <w:highlight w:val="green"/>
          <w:lang w:val="en-GB" w:eastAsia="zh-CN"/>
        </w:rPr>
      </w:pPr>
      <w:r w:rsidRPr="005F7CCB">
        <w:rPr>
          <w:rFonts w:ascii="Arial" w:eastAsia="Malgun Gothic" w:hAnsi="Arial" w:cs="Arial"/>
          <w:b/>
          <w:kern w:val="0"/>
          <w:szCs w:val="20"/>
          <w:highlight w:val="green"/>
          <w:lang w:val="en-GB" w:eastAsia="zh-CN"/>
        </w:rPr>
        <w:t>Agreement</w:t>
      </w:r>
    </w:p>
    <w:p w14:paraId="14631AD6" w14:textId="77777777" w:rsidR="005F7CCB" w:rsidRPr="005F7CCB" w:rsidRDefault="005F7CCB" w:rsidP="005F7CCB">
      <w:pPr>
        <w:widowControl/>
        <w:wordWrap/>
        <w:autoSpaceDE/>
        <w:autoSpaceDN/>
        <w:jc w:val="left"/>
        <w:rPr>
          <w:rFonts w:ascii="Arial" w:eastAsia="Malgun Gothic" w:hAnsi="Arial" w:cs="Arial"/>
          <w:kern w:val="0"/>
          <w:szCs w:val="20"/>
          <w:lang w:val="en-GB" w:eastAsia="zh-CN"/>
        </w:rPr>
      </w:pPr>
      <w:r w:rsidRPr="005F7CCB">
        <w:rPr>
          <w:rFonts w:ascii="Arial" w:eastAsia="Malgun Gothic" w:hAnsi="Arial" w:cs="Arial"/>
          <w:kern w:val="0"/>
          <w:szCs w:val="20"/>
          <w:lang w:val="en-GB" w:eastAsia="zh-CN"/>
        </w:rPr>
        <w:t xml:space="preserve">Both intra-subframe frequency hopping and repetition are supported for aperiodic SRS in additional symbols </w:t>
      </w:r>
    </w:p>
    <w:p w14:paraId="390946A7" w14:textId="77777777" w:rsidR="005F7CCB" w:rsidRPr="005F7CCB" w:rsidRDefault="005F7CCB" w:rsidP="00C21885">
      <w:pPr>
        <w:widowControl/>
        <w:numPr>
          <w:ilvl w:val="0"/>
          <w:numId w:val="14"/>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5F7CCB">
        <w:rPr>
          <w:rFonts w:ascii="Arial" w:eastAsia="Malgun Gothic" w:hAnsi="Arial" w:cs="Arial"/>
          <w:kern w:val="0"/>
          <w:szCs w:val="20"/>
          <w:lang w:val="en-GB" w:eastAsia="zh-CN"/>
        </w:rPr>
        <w:t>FFS whether above is supported for periodic SRS in additional SRS symbols</w:t>
      </w:r>
    </w:p>
    <w:p w14:paraId="710F9976" w14:textId="77777777" w:rsidR="005F7CCB" w:rsidRPr="005F7CCB" w:rsidRDefault="005F7CCB" w:rsidP="005F7CCB">
      <w:pPr>
        <w:widowControl/>
        <w:wordWrap/>
        <w:autoSpaceDE/>
        <w:autoSpaceDN/>
        <w:jc w:val="left"/>
        <w:rPr>
          <w:rFonts w:ascii="Arial" w:eastAsia="Malgun Gothic" w:hAnsi="Arial" w:cs="Arial"/>
          <w:kern w:val="0"/>
          <w:szCs w:val="20"/>
          <w:lang w:val="en-GB" w:eastAsia="zh-CN"/>
        </w:rPr>
      </w:pPr>
      <w:r w:rsidRPr="005F7CCB">
        <w:rPr>
          <w:rFonts w:ascii="Arial" w:eastAsia="Malgun Gothic" w:hAnsi="Arial" w:cs="Arial"/>
          <w:kern w:val="0"/>
          <w:szCs w:val="20"/>
          <w:lang w:val="en-GB" w:eastAsia="zh-CN"/>
        </w:rPr>
        <w:t>Intra-subframe antenna switching is supported for aperiodic SRS in additional SRS symbols.</w:t>
      </w:r>
    </w:p>
    <w:p w14:paraId="7E7F3993" w14:textId="77777777" w:rsidR="005F7CCB" w:rsidRPr="005F7CCB" w:rsidRDefault="005F7CCB" w:rsidP="00C21885">
      <w:pPr>
        <w:widowControl/>
        <w:numPr>
          <w:ilvl w:val="0"/>
          <w:numId w:val="14"/>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5F7CCB">
        <w:rPr>
          <w:rFonts w:ascii="Arial" w:eastAsia="Malgun Gothic" w:hAnsi="Arial" w:cs="Arial"/>
          <w:kern w:val="0"/>
          <w:szCs w:val="20"/>
          <w:lang w:val="en-GB" w:eastAsia="zh-CN"/>
        </w:rPr>
        <w:t>FFS: Whether intra-subframe antenna switching and intra-subframe frequency hopping/repetition can be concurrently configured</w:t>
      </w:r>
    </w:p>
    <w:p w14:paraId="71D0CA64" w14:textId="77777777" w:rsidR="005F7CCB" w:rsidRPr="005F7CCB" w:rsidRDefault="005F7CCB" w:rsidP="00C21885">
      <w:pPr>
        <w:widowControl/>
        <w:numPr>
          <w:ilvl w:val="0"/>
          <w:numId w:val="14"/>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5F7CCB">
        <w:rPr>
          <w:rFonts w:ascii="Arial" w:eastAsia="Malgun Gothic" w:hAnsi="Arial" w:cs="Arial"/>
          <w:kern w:val="0"/>
          <w:szCs w:val="20"/>
          <w:lang w:val="en-GB" w:eastAsia="zh-CN"/>
        </w:rPr>
        <w:t>FFS: Whether the above is supported for periodic SRS in additional SRS symbols</w:t>
      </w:r>
    </w:p>
    <w:p w14:paraId="2F0D7DF0" w14:textId="7A0786B7" w:rsidR="00A80276" w:rsidRPr="005F7CCB" w:rsidRDefault="00A80276" w:rsidP="008139BD">
      <w:pPr>
        <w:widowControl/>
        <w:wordWrap/>
        <w:autoSpaceDE/>
        <w:autoSpaceDN/>
        <w:ind w:left="1440" w:hanging="1440"/>
        <w:jc w:val="left"/>
        <w:rPr>
          <w:rFonts w:ascii="Arial" w:hAnsi="Arial" w:cs="Arial"/>
          <w:kern w:val="0"/>
          <w:szCs w:val="22"/>
          <w:lang w:val="en-GB" w:eastAsia="x-none"/>
        </w:rPr>
      </w:pPr>
    </w:p>
    <w:p w14:paraId="6C694E20" w14:textId="77777777" w:rsidR="005F7CCB" w:rsidRPr="005F7CCB" w:rsidRDefault="005F7CCB" w:rsidP="005F7CCB">
      <w:pPr>
        <w:widowControl/>
        <w:wordWrap/>
        <w:autoSpaceDE/>
        <w:autoSpaceDN/>
        <w:jc w:val="left"/>
        <w:rPr>
          <w:rFonts w:ascii="Arial" w:hAnsi="Arial" w:cs="Arial"/>
          <w:b/>
          <w:kern w:val="0"/>
          <w:lang w:val="en-GB" w:eastAsia="x-none"/>
        </w:rPr>
      </w:pPr>
      <w:r w:rsidRPr="005F7CCB">
        <w:rPr>
          <w:rFonts w:ascii="Arial" w:hAnsi="Arial" w:cs="Arial"/>
          <w:b/>
          <w:kern w:val="0"/>
          <w:lang w:val="en-GB" w:eastAsia="x-none"/>
        </w:rPr>
        <w:t>Conclusion</w:t>
      </w:r>
    </w:p>
    <w:p w14:paraId="1EE72055" w14:textId="77777777" w:rsidR="005F7CCB" w:rsidRPr="005F7CCB" w:rsidRDefault="005F7CCB" w:rsidP="005F7CCB">
      <w:pPr>
        <w:widowControl/>
        <w:wordWrap/>
        <w:autoSpaceDE/>
        <w:autoSpaceDN/>
        <w:jc w:val="left"/>
        <w:rPr>
          <w:rFonts w:ascii="Arial" w:hAnsi="Arial" w:cs="Arial"/>
          <w:kern w:val="0"/>
          <w:lang w:val="en-GB" w:eastAsia="x-none"/>
        </w:rPr>
      </w:pPr>
      <w:r w:rsidRPr="005F7CCB">
        <w:rPr>
          <w:rFonts w:ascii="Arial" w:eastAsia="Malgun Gothic" w:hAnsi="Arial" w:cs="Arial"/>
          <w:kern w:val="0"/>
          <w:lang w:val="en-GB" w:eastAsia="zh-CN"/>
        </w:rPr>
        <w:t>The term additional SRS symbols are those further introduced in Rel-16, as indicated in the title of the AI “Additional SRS symbols”. The last symbol is not part of the additional SRS symbols.</w:t>
      </w:r>
    </w:p>
    <w:p w14:paraId="23D0165A" w14:textId="77777777" w:rsidR="005F7CCB" w:rsidRPr="005F7CCB" w:rsidRDefault="005F7CCB" w:rsidP="005F7CCB">
      <w:pPr>
        <w:widowControl/>
        <w:wordWrap/>
        <w:autoSpaceDE/>
        <w:autoSpaceDN/>
        <w:jc w:val="left"/>
        <w:rPr>
          <w:rFonts w:ascii="Arial" w:hAnsi="Arial" w:cs="Arial"/>
          <w:kern w:val="0"/>
          <w:lang w:val="en-GB" w:eastAsia="x-none"/>
        </w:rPr>
      </w:pPr>
    </w:p>
    <w:p w14:paraId="00F63A63" w14:textId="77777777" w:rsidR="005F7CCB" w:rsidRPr="005F7CCB" w:rsidRDefault="005F7CCB" w:rsidP="005F7CCB">
      <w:pPr>
        <w:widowControl/>
        <w:wordWrap/>
        <w:autoSpaceDE/>
        <w:autoSpaceDN/>
        <w:jc w:val="left"/>
        <w:rPr>
          <w:rFonts w:ascii="Arial" w:hAnsi="Arial" w:cs="Arial"/>
          <w:b/>
          <w:kern w:val="0"/>
          <w:highlight w:val="green"/>
          <w:lang w:val="en-GB" w:eastAsia="x-none"/>
        </w:rPr>
      </w:pPr>
      <w:r w:rsidRPr="005F7CCB">
        <w:rPr>
          <w:rFonts w:ascii="Arial" w:hAnsi="Arial" w:cs="Arial"/>
          <w:b/>
          <w:kern w:val="0"/>
          <w:highlight w:val="green"/>
          <w:lang w:val="en-GB" w:eastAsia="x-none"/>
        </w:rPr>
        <w:t>Agreement</w:t>
      </w:r>
    </w:p>
    <w:p w14:paraId="012AAA95" w14:textId="77777777" w:rsidR="005F7CCB" w:rsidRPr="005F7CCB" w:rsidRDefault="005F7CCB" w:rsidP="005F7CCB">
      <w:pPr>
        <w:widowControl/>
        <w:wordWrap/>
        <w:autoSpaceDE/>
        <w:autoSpaceDN/>
        <w:jc w:val="left"/>
        <w:rPr>
          <w:rFonts w:ascii="Arial" w:hAnsi="Arial" w:cs="Arial"/>
          <w:kern w:val="0"/>
          <w:lang w:val="en-GB" w:eastAsia="x-none"/>
        </w:rPr>
      </w:pPr>
      <w:r w:rsidRPr="005F7CCB">
        <w:rPr>
          <w:rFonts w:ascii="Arial" w:hAnsi="Arial" w:cs="Arial"/>
          <w:kern w:val="0"/>
          <w:lang w:val="en-GB" w:eastAsia="x-none"/>
        </w:rPr>
        <w:t>Both legacy SRS and additional SRS symbol(s) can be configured for the same UE.</w:t>
      </w:r>
    </w:p>
    <w:p w14:paraId="5CDEB599" w14:textId="77777777" w:rsidR="005F7CCB" w:rsidRPr="005F7CCB" w:rsidRDefault="005F7CCB" w:rsidP="00C21885">
      <w:pPr>
        <w:widowControl/>
        <w:numPr>
          <w:ilvl w:val="0"/>
          <w:numId w:val="14"/>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5F7CCB">
        <w:rPr>
          <w:rFonts w:ascii="Arial" w:eastAsia="Malgun Gothic" w:hAnsi="Arial" w:cs="Arial"/>
          <w:kern w:val="0"/>
          <w:szCs w:val="20"/>
          <w:lang w:val="en-GB" w:eastAsia="zh-CN"/>
        </w:rPr>
        <w:t>In case of legacy SRS is aperiodic, UE can transmit one of legacy SRS or additional SRS symbol(s) in the same subframe</w:t>
      </w:r>
    </w:p>
    <w:p w14:paraId="66E99F02" w14:textId="77777777" w:rsidR="005F7CCB" w:rsidRPr="005F7CCB" w:rsidRDefault="005F7CCB" w:rsidP="00C21885">
      <w:pPr>
        <w:widowControl/>
        <w:numPr>
          <w:ilvl w:val="0"/>
          <w:numId w:val="14"/>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5F7CCB">
        <w:rPr>
          <w:rFonts w:ascii="Arial" w:eastAsia="Malgun Gothic" w:hAnsi="Arial" w:cs="Arial"/>
          <w:kern w:val="0"/>
          <w:szCs w:val="20"/>
          <w:lang w:val="en-GB" w:eastAsia="zh-CN"/>
        </w:rPr>
        <w:t>In case of legacy SRS is periodic, UE can transmit legacy SRS and additional SRS symbol(s) in the same or different subframes</w:t>
      </w:r>
    </w:p>
    <w:p w14:paraId="2B85FAF3" w14:textId="77777777" w:rsidR="005F7CCB" w:rsidRPr="000E2B6C" w:rsidRDefault="005F7CCB" w:rsidP="00C21885">
      <w:pPr>
        <w:widowControl/>
        <w:numPr>
          <w:ilvl w:val="0"/>
          <w:numId w:val="14"/>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0E2B6C">
        <w:rPr>
          <w:rFonts w:ascii="Arial" w:eastAsia="Malgun Gothic" w:hAnsi="Arial" w:cs="Arial"/>
          <w:kern w:val="0"/>
          <w:szCs w:val="20"/>
          <w:lang w:val="en-GB" w:eastAsia="zh-CN"/>
        </w:rPr>
        <w:t>FFS: In case of legacy SRS is aperiodic, UE can transmit legacy SRS and additional SRS symbol(s) in the same subframes</w:t>
      </w:r>
    </w:p>
    <w:p w14:paraId="4940B13A" w14:textId="64189E59" w:rsidR="000E2B6C" w:rsidRPr="000E2B6C" w:rsidRDefault="005F7CCB" w:rsidP="00C21885">
      <w:pPr>
        <w:widowControl/>
        <w:numPr>
          <w:ilvl w:val="1"/>
          <w:numId w:val="14"/>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0E2B6C">
        <w:rPr>
          <w:rFonts w:ascii="Arial" w:eastAsia="Malgun Gothic" w:hAnsi="Arial" w:cs="Arial"/>
          <w:kern w:val="0"/>
          <w:szCs w:val="20"/>
          <w:lang w:val="en-GB" w:eastAsia="zh-CN"/>
        </w:rPr>
        <w:t>Including triggering mechanism</w:t>
      </w:r>
    </w:p>
    <w:p w14:paraId="1F7FB245" w14:textId="1E7200E5" w:rsidR="000E2B6C" w:rsidRDefault="000E2B6C" w:rsidP="000E2B6C">
      <w:pPr>
        <w:widowControl/>
        <w:wordWrap/>
        <w:overflowPunct w:val="0"/>
        <w:autoSpaceDE/>
        <w:autoSpaceDN/>
        <w:adjustRightInd w:val="0"/>
        <w:contextualSpacing/>
        <w:jc w:val="left"/>
        <w:textAlignment w:val="baseline"/>
        <w:rPr>
          <w:rFonts w:ascii="Arial" w:eastAsia="Malgun Gothic" w:hAnsi="Arial" w:cs="Arial"/>
          <w:strike/>
          <w:kern w:val="0"/>
          <w:szCs w:val="20"/>
          <w:lang w:val="en-GB" w:eastAsia="zh-CN"/>
        </w:rPr>
      </w:pPr>
    </w:p>
    <w:p w14:paraId="0B31B94F" w14:textId="77777777" w:rsidR="000E2B6C" w:rsidRPr="005F7CCB" w:rsidRDefault="000E2B6C" w:rsidP="000E2B6C">
      <w:pPr>
        <w:widowControl/>
        <w:wordWrap/>
        <w:autoSpaceDE/>
        <w:autoSpaceDN/>
        <w:jc w:val="left"/>
        <w:rPr>
          <w:rFonts w:ascii="Arial" w:hAnsi="Arial" w:cs="Arial"/>
          <w:b/>
          <w:kern w:val="0"/>
          <w:highlight w:val="green"/>
          <w:lang w:val="en-GB" w:eastAsia="x-none"/>
        </w:rPr>
      </w:pPr>
      <w:r w:rsidRPr="005F7CCB">
        <w:rPr>
          <w:rFonts w:ascii="Arial" w:hAnsi="Arial" w:cs="Arial"/>
          <w:b/>
          <w:kern w:val="0"/>
          <w:highlight w:val="green"/>
          <w:lang w:val="en-GB" w:eastAsia="x-none"/>
        </w:rPr>
        <w:t>Agreement</w:t>
      </w:r>
    </w:p>
    <w:p w14:paraId="553ABBC4" w14:textId="6542A855" w:rsidR="00B81E22" w:rsidRPr="00B81E22" w:rsidRDefault="00B81E22" w:rsidP="00C21885">
      <w:pPr>
        <w:pStyle w:val="ListParagraph"/>
        <w:numPr>
          <w:ilvl w:val="0"/>
          <w:numId w:val="14"/>
        </w:numPr>
        <w:ind w:leftChars="0"/>
        <w:rPr>
          <w:rFonts w:ascii="Arial" w:eastAsia="Malgun Gothic" w:hAnsi="Arial" w:cs="Arial"/>
          <w:sz w:val="20"/>
          <w:szCs w:val="20"/>
          <w:lang w:val="en-GB" w:eastAsia="zh-CN"/>
        </w:rPr>
      </w:pPr>
      <w:r w:rsidRPr="00B81E22">
        <w:rPr>
          <w:rFonts w:ascii="Arial" w:eastAsia="Malgun Gothic" w:hAnsi="Arial" w:cs="Arial"/>
          <w:sz w:val="20"/>
          <w:szCs w:val="20"/>
          <w:lang w:val="en-GB" w:eastAsia="zh-CN"/>
        </w:rPr>
        <w:t>Transmission of aperiodic legacy SRS and aperiodic additional SRS symbol(s) in the same subframes for a UE is supported</w:t>
      </w:r>
    </w:p>
    <w:p w14:paraId="5569C1C0" w14:textId="77777777" w:rsidR="00B81E22" w:rsidRPr="005F7CCB" w:rsidRDefault="00B81E22" w:rsidP="00B81E22">
      <w:pPr>
        <w:widowControl/>
        <w:wordWrap/>
        <w:overflowPunct w:val="0"/>
        <w:autoSpaceDE/>
        <w:autoSpaceDN/>
        <w:adjustRightInd w:val="0"/>
        <w:contextualSpacing/>
        <w:jc w:val="left"/>
        <w:textAlignment w:val="baseline"/>
        <w:rPr>
          <w:rFonts w:ascii="Arial" w:eastAsia="Malgun Gothic" w:hAnsi="Arial" w:cs="Arial"/>
          <w:kern w:val="0"/>
          <w:szCs w:val="20"/>
          <w:lang w:val="en-GB" w:eastAsia="zh-CN"/>
        </w:rPr>
      </w:pPr>
    </w:p>
    <w:p w14:paraId="479C07DB" w14:textId="77777777" w:rsidR="00B81E22" w:rsidRPr="00B81E22" w:rsidRDefault="00B81E22" w:rsidP="00B81E22">
      <w:pPr>
        <w:widowControl/>
        <w:wordWrap/>
        <w:autoSpaceDE/>
        <w:autoSpaceDN/>
        <w:jc w:val="left"/>
        <w:rPr>
          <w:rFonts w:ascii="Arial" w:eastAsia="Malgun Gothic" w:hAnsi="Arial" w:cs="Arial"/>
          <w:b/>
          <w:kern w:val="0"/>
          <w:highlight w:val="green"/>
          <w:lang w:val="en-GB" w:eastAsia="zh-CN"/>
        </w:rPr>
      </w:pPr>
      <w:r w:rsidRPr="00B81E22">
        <w:rPr>
          <w:rFonts w:ascii="Arial" w:eastAsia="Malgun Gothic" w:hAnsi="Arial" w:cs="Arial"/>
          <w:b/>
          <w:kern w:val="0"/>
          <w:highlight w:val="green"/>
          <w:lang w:val="en-GB" w:eastAsia="zh-CN"/>
        </w:rPr>
        <w:t>Agreement</w:t>
      </w:r>
    </w:p>
    <w:p w14:paraId="47E62889" w14:textId="77777777" w:rsidR="00B81E22" w:rsidRPr="00B81E22" w:rsidRDefault="00B81E22" w:rsidP="00B81E22">
      <w:pPr>
        <w:widowControl/>
        <w:wordWrap/>
        <w:autoSpaceDE/>
        <w:autoSpaceDN/>
        <w:jc w:val="left"/>
        <w:rPr>
          <w:rFonts w:ascii="Arial" w:eastAsia="Malgun Gothic" w:hAnsi="Arial" w:cs="Arial"/>
          <w:kern w:val="0"/>
          <w:lang w:val="en-GB" w:eastAsia="zh-CN"/>
        </w:rPr>
      </w:pPr>
      <w:r w:rsidRPr="00B81E22">
        <w:rPr>
          <w:rFonts w:ascii="Arial" w:eastAsia="Malgun Gothic" w:hAnsi="Arial" w:cs="Arial"/>
          <w:kern w:val="0"/>
          <w:lang w:val="en-GB" w:eastAsia="zh-CN"/>
        </w:rPr>
        <w:t xml:space="preserve">For the numbers of additional SRS symbols that can be configured to a UE: 1-13 </w:t>
      </w:r>
    </w:p>
    <w:p w14:paraId="6587E571" w14:textId="77777777" w:rsidR="00B81E22" w:rsidRPr="00B81E22" w:rsidRDefault="00B81E22" w:rsidP="00B81E22">
      <w:pPr>
        <w:widowControl/>
        <w:wordWrap/>
        <w:autoSpaceDE/>
        <w:autoSpaceDN/>
        <w:jc w:val="left"/>
        <w:rPr>
          <w:rFonts w:ascii="Arial" w:eastAsia="Malgun Gothic" w:hAnsi="Arial" w:cs="Arial"/>
          <w:kern w:val="0"/>
          <w:szCs w:val="28"/>
          <w:lang w:val="en-GB" w:eastAsia="zh-CN"/>
        </w:rPr>
      </w:pPr>
      <w:r w:rsidRPr="00B81E22">
        <w:rPr>
          <w:rFonts w:ascii="Arial" w:eastAsia="Malgun Gothic" w:hAnsi="Arial" w:cs="Arial"/>
          <w:kern w:val="0"/>
          <w:szCs w:val="28"/>
          <w:lang w:val="en-GB" w:eastAsia="zh-CN"/>
        </w:rPr>
        <w:t>For the time location of possible additional SRS symbols in one normal UL subframe for a cell:</w:t>
      </w:r>
    </w:p>
    <w:p w14:paraId="297A1DB5" w14:textId="77777777" w:rsidR="00B81E22" w:rsidRPr="00B81E22" w:rsidRDefault="00B81E22" w:rsidP="00C21885">
      <w:pPr>
        <w:widowControl/>
        <w:numPr>
          <w:ilvl w:val="0"/>
          <w:numId w:val="9"/>
        </w:numPr>
        <w:wordWrap/>
        <w:overflowPunct w:val="0"/>
        <w:autoSpaceDE/>
        <w:autoSpaceDN/>
        <w:adjustRightInd w:val="0"/>
        <w:spacing w:after="180"/>
        <w:contextualSpacing/>
        <w:jc w:val="left"/>
        <w:rPr>
          <w:rFonts w:ascii="Arial" w:hAnsi="Arial" w:cs="Arial"/>
          <w:kern w:val="0"/>
          <w:szCs w:val="28"/>
          <w:lang w:val="en-GB" w:eastAsia="x-none"/>
        </w:rPr>
      </w:pPr>
      <w:r w:rsidRPr="00B81E22">
        <w:rPr>
          <w:rFonts w:ascii="Arial" w:hAnsi="Arial" w:cs="Arial"/>
          <w:kern w:val="0"/>
          <w:szCs w:val="28"/>
          <w:lang w:val="en-GB" w:eastAsia="x-none"/>
        </w:rPr>
        <w:t>1 to 13 symbols in one subframe can be used for SRS from cell perspective</w:t>
      </w:r>
    </w:p>
    <w:p w14:paraId="4CD273AF" w14:textId="2B806CA9" w:rsidR="00B81E22" w:rsidRDefault="00B81E22" w:rsidP="00C21885">
      <w:pPr>
        <w:widowControl/>
        <w:numPr>
          <w:ilvl w:val="1"/>
          <w:numId w:val="9"/>
        </w:numPr>
        <w:wordWrap/>
        <w:overflowPunct w:val="0"/>
        <w:autoSpaceDE/>
        <w:autoSpaceDN/>
        <w:adjustRightInd w:val="0"/>
        <w:spacing w:after="180"/>
        <w:contextualSpacing/>
        <w:jc w:val="left"/>
        <w:rPr>
          <w:rFonts w:ascii="Arial" w:hAnsi="Arial" w:cs="Arial"/>
          <w:kern w:val="0"/>
          <w:szCs w:val="28"/>
          <w:lang w:val="en-GB" w:eastAsia="x-none"/>
        </w:rPr>
      </w:pPr>
      <w:r w:rsidRPr="00B81E22">
        <w:rPr>
          <w:rFonts w:ascii="Arial" w:hAnsi="Arial" w:cs="Arial"/>
          <w:kern w:val="0"/>
          <w:szCs w:val="28"/>
          <w:lang w:val="en-GB" w:eastAsia="x-none"/>
        </w:rPr>
        <w:t xml:space="preserve">FFS: How/Whether to introduce specification support to handle collision of SRS and PUCCH/PUSCH transmission </w:t>
      </w:r>
    </w:p>
    <w:p w14:paraId="78D56569" w14:textId="77777777" w:rsidR="000E1572" w:rsidRPr="00B81E22" w:rsidRDefault="000E1572" w:rsidP="000E1572">
      <w:pPr>
        <w:widowControl/>
        <w:wordWrap/>
        <w:overflowPunct w:val="0"/>
        <w:autoSpaceDE/>
        <w:autoSpaceDN/>
        <w:adjustRightInd w:val="0"/>
        <w:spacing w:after="180"/>
        <w:contextualSpacing/>
        <w:jc w:val="left"/>
        <w:rPr>
          <w:rFonts w:ascii="Arial" w:hAnsi="Arial" w:cs="Arial"/>
          <w:kern w:val="0"/>
          <w:szCs w:val="28"/>
          <w:lang w:val="en-GB" w:eastAsia="x-none"/>
        </w:rPr>
      </w:pPr>
    </w:p>
    <w:p w14:paraId="52A095DB" w14:textId="77777777" w:rsidR="00B81E22" w:rsidRPr="00B81E22" w:rsidRDefault="00B81E22" w:rsidP="00B81E22">
      <w:pPr>
        <w:widowControl/>
        <w:wordWrap/>
        <w:overflowPunct w:val="0"/>
        <w:adjustRightInd w:val="0"/>
        <w:spacing w:after="180"/>
        <w:contextualSpacing/>
        <w:jc w:val="left"/>
        <w:textAlignment w:val="baseline"/>
        <w:rPr>
          <w:rFonts w:ascii="Arial" w:eastAsia="Malgun Gothic" w:hAnsi="Arial" w:cs="Arial"/>
          <w:b/>
          <w:kern w:val="0"/>
          <w:highlight w:val="green"/>
          <w:lang w:val="en-GB" w:eastAsia="zh-CN"/>
        </w:rPr>
      </w:pPr>
      <w:r w:rsidRPr="00B81E22">
        <w:rPr>
          <w:rFonts w:ascii="Arial" w:eastAsia="Malgun Gothic" w:hAnsi="Arial" w:cs="Arial"/>
          <w:b/>
          <w:kern w:val="0"/>
          <w:highlight w:val="green"/>
          <w:lang w:val="en-GB" w:eastAsia="zh-CN"/>
        </w:rPr>
        <w:t xml:space="preserve">Agreement </w:t>
      </w:r>
    </w:p>
    <w:p w14:paraId="75A1D6CF" w14:textId="77777777" w:rsidR="00B81E22" w:rsidRPr="00B81E22" w:rsidRDefault="00B81E22" w:rsidP="00B81E22">
      <w:pPr>
        <w:widowControl/>
        <w:wordWrap/>
        <w:overflowPunct w:val="0"/>
        <w:adjustRightInd w:val="0"/>
        <w:spacing w:after="180"/>
        <w:contextualSpacing/>
        <w:jc w:val="left"/>
        <w:textAlignment w:val="baseline"/>
        <w:rPr>
          <w:rFonts w:ascii="Arial" w:eastAsia="Malgun Gothic" w:hAnsi="Arial" w:cs="Arial"/>
          <w:kern w:val="0"/>
          <w:lang w:val="en-GB" w:eastAsia="zh-CN"/>
        </w:rPr>
      </w:pPr>
      <w:r w:rsidRPr="00B81E22">
        <w:rPr>
          <w:rFonts w:ascii="Arial" w:eastAsia="Malgun Gothic" w:hAnsi="Arial" w:cs="Arial"/>
          <w:kern w:val="0"/>
          <w:lang w:val="en-GB" w:eastAsia="zh-CN"/>
        </w:rPr>
        <w:t>Same power control configuration applies for all additional SRS symbols configured to a single UE</w:t>
      </w:r>
    </w:p>
    <w:p w14:paraId="4543FE04" w14:textId="77777777" w:rsidR="00B81E22" w:rsidRPr="00B81E22" w:rsidRDefault="00B81E22" w:rsidP="008139BD">
      <w:pPr>
        <w:widowControl/>
        <w:wordWrap/>
        <w:autoSpaceDE/>
        <w:autoSpaceDN/>
        <w:ind w:left="1440" w:hanging="1440"/>
        <w:jc w:val="left"/>
        <w:rPr>
          <w:rFonts w:ascii="Arial" w:hAnsi="Arial" w:cs="Arial"/>
          <w:kern w:val="0"/>
          <w:szCs w:val="22"/>
          <w:lang w:val="en-GB" w:eastAsia="x-none"/>
        </w:rPr>
      </w:pPr>
    </w:p>
    <w:p w14:paraId="052626EB" w14:textId="7A9EB728" w:rsidR="00C62360" w:rsidRPr="00C62360" w:rsidRDefault="00CD6D68" w:rsidP="00C62360">
      <w:pPr>
        <w:widowControl/>
        <w:wordWrap/>
        <w:autoSpaceDE/>
        <w:autoSpaceDN/>
        <w:jc w:val="left"/>
        <w:rPr>
          <w:rFonts w:ascii="Arial" w:hAnsi="Arial" w:cs="Arial"/>
          <w:kern w:val="0"/>
          <w:lang w:val="en-GB" w:eastAsia="x-none"/>
        </w:rPr>
      </w:pPr>
      <w:r>
        <w:rPr>
          <w:rFonts w:ascii="Arial" w:hAnsi="Arial" w:cs="Arial"/>
          <w:kern w:val="0"/>
          <w:lang w:val="en-GB" w:eastAsia="x-none"/>
        </w:rPr>
        <w:t xml:space="preserve">In this contribution, </w:t>
      </w:r>
      <w:r w:rsidR="008139BD">
        <w:rPr>
          <w:rFonts w:ascii="Arial" w:hAnsi="Arial" w:cs="Arial"/>
          <w:kern w:val="0"/>
          <w:lang w:val="en-GB" w:eastAsia="x-none"/>
        </w:rPr>
        <w:t>we</w:t>
      </w:r>
      <w:r w:rsidR="00C37BBD">
        <w:rPr>
          <w:rFonts w:ascii="Arial" w:hAnsi="Arial" w:cs="Arial"/>
          <w:kern w:val="0"/>
          <w:lang w:val="en-GB" w:eastAsia="x-none"/>
        </w:rPr>
        <w:t xml:space="preserve"> </w:t>
      </w:r>
      <w:r w:rsidR="008139BD">
        <w:rPr>
          <w:rFonts w:ascii="Arial" w:hAnsi="Arial" w:cs="Arial"/>
          <w:kern w:val="0"/>
          <w:lang w:val="en-GB" w:eastAsia="x-none"/>
        </w:rPr>
        <w:t xml:space="preserve">further discuss </w:t>
      </w:r>
      <w:r w:rsidR="00F002F5">
        <w:rPr>
          <w:rFonts w:ascii="Arial" w:hAnsi="Arial" w:cs="Arial"/>
          <w:kern w:val="0"/>
          <w:lang w:val="en-GB" w:eastAsia="x-none"/>
        </w:rPr>
        <w:t>FFS</w:t>
      </w:r>
      <w:r w:rsidR="007C5402">
        <w:rPr>
          <w:rFonts w:ascii="Arial" w:hAnsi="Arial" w:cs="Arial"/>
          <w:kern w:val="0"/>
          <w:lang w:val="en-GB" w:eastAsia="x-none"/>
        </w:rPr>
        <w:t xml:space="preserve"> as well as other potential issues</w:t>
      </w:r>
      <w:r w:rsidR="008D5FC1">
        <w:rPr>
          <w:rFonts w:ascii="Arial" w:hAnsi="Arial" w:cs="Arial"/>
          <w:kern w:val="0"/>
          <w:lang w:val="en-GB" w:eastAsia="x-none"/>
        </w:rPr>
        <w:t>.</w:t>
      </w:r>
    </w:p>
    <w:p w14:paraId="24653F8C" w14:textId="0382F700" w:rsidR="004260CD" w:rsidRPr="00007E84" w:rsidRDefault="008D5FC1" w:rsidP="00007E84">
      <w:pPr>
        <w:pStyle w:val="Heading1"/>
        <w:numPr>
          <w:ilvl w:val="0"/>
          <w:numId w:val="3"/>
        </w:numPr>
        <w:overflowPunct/>
        <w:autoSpaceDE/>
        <w:autoSpaceDN/>
        <w:adjustRightInd/>
        <w:ind w:left="432" w:hanging="432"/>
        <w:textAlignment w:val="auto"/>
        <w:rPr>
          <w:rFonts w:eastAsia="SimSun" w:cs="Arial"/>
        </w:rPr>
      </w:pPr>
      <w:bookmarkStart w:id="3" w:name="_Hlk510734164"/>
      <w:r>
        <w:rPr>
          <w:rFonts w:eastAsia="SimSun" w:cs="Arial"/>
        </w:rPr>
        <w:lastRenderedPageBreak/>
        <w:t xml:space="preserve">Additional </w:t>
      </w:r>
      <w:r w:rsidR="00C62360">
        <w:rPr>
          <w:rFonts w:eastAsia="SimSun" w:cs="Arial"/>
        </w:rPr>
        <w:t>SRS</w:t>
      </w:r>
      <w:r>
        <w:rPr>
          <w:rFonts w:eastAsia="SimSun" w:cs="Arial"/>
        </w:rPr>
        <w:t xml:space="preserve"> and Legacy SRS</w:t>
      </w:r>
      <w:bookmarkStart w:id="4" w:name="_Hlk510734227"/>
      <w:bookmarkEnd w:id="3"/>
    </w:p>
    <w:p w14:paraId="5181705D" w14:textId="2CC3F515" w:rsidR="007C65C5" w:rsidRDefault="000E2B6C" w:rsidP="007C65C5">
      <w:pPr>
        <w:pStyle w:val="LGTdoc1"/>
        <w:spacing w:beforeLines="0" w:after="0" w:afterAutospacing="0"/>
        <w:ind w:firstLine="432"/>
        <w:rPr>
          <w:rFonts w:ascii="Arial" w:hAnsi="Arial" w:cs="Arial"/>
          <w:b w:val="0"/>
          <w:sz w:val="20"/>
          <w:lang w:eastAsia="x-none"/>
        </w:rPr>
      </w:pPr>
      <w:r>
        <w:rPr>
          <w:rFonts w:ascii="Arial" w:hAnsi="Arial" w:cs="Arial"/>
          <w:b w:val="0"/>
          <w:sz w:val="20"/>
          <w:lang w:eastAsia="x-none"/>
        </w:rPr>
        <w:t>In last RAN1 meeting</w:t>
      </w:r>
      <w:r w:rsidR="008D5FC1">
        <w:rPr>
          <w:rFonts w:ascii="Arial" w:hAnsi="Arial" w:cs="Arial"/>
          <w:b w:val="0"/>
          <w:sz w:val="20"/>
          <w:lang w:eastAsia="x-none"/>
        </w:rPr>
        <w:t xml:space="preserve">, </w:t>
      </w:r>
      <w:r>
        <w:rPr>
          <w:rFonts w:ascii="Arial" w:hAnsi="Arial" w:cs="Arial"/>
          <w:b w:val="0"/>
          <w:sz w:val="20"/>
          <w:lang w:eastAsia="x-none"/>
        </w:rPr>
        <w:t>we have agreed to support to trigger aperiodic additional SRS and</w:t>
      </w:r>
      <w:r w:rsidR="008D5FC1">
        <w:rPr>
          <w:rFonts w:ascii="Arial" w:hAnsi="Arial" w:cs="Arial"/>
          <w:b w:val="0"/>
          <w:sz w:val="20"/>
          <w:lang w:eastAsia="x-none"/>
        </w:rPr>
        <w:t xml:space="preserve"> legacy SRS </w:t>
      </w:r>
      <w:r>
        <w:rPr>
          <w:rFonts w:ascii="Arial" w:hAnsi="Arial" w:cs="Arial"/>
          <w:b w:val="0"/>
          <w:sz w:val="20"/>
          <w:lang w:eastAsia="x-none"/>
        </w:rPr>
        <w:t>in the same uplink subframe</w:t>
      </w:r>
      <w:r w:rsidR="008D5FC1">
        <w:rPr>
          <w:rFonts w:ascii="Arial" w:hAnsi="Arial" w:cs="Arial"/>
          <w:b w:val="0"/>
          <w:sz w:val="20"/>
          <w:lang w:eastAsia="x-none"/>
        </w:rPr>
        <w:t xml:space="preserve">. </w:t>
      </w:r>
      <w:r>
        <w:rPr>
          <w:rFonts w:ascii="Arial" w:hAnsi="Arial" w:cs="Arial"/>
          <w:b w:val="0"/>
          <w:sz w:val="20"/>
          <w:lang w:eastAsia="x-none"/>
        </w:rPr>
        <w:t>The remaining issue is to determine how to trigger both at the same time.</w:t>
      </w:r>
    </w:p>
    <w:p w14:paraId="1455AA0F" w14:textId="7F3F2932" w:rsidR="008D5FC1" w:rsidRDefault="008D5FC1" w:rsidP="007C65C5">
      <w:pPr>
        <w:pStyle w:val="LGTdoc1"/>
        <w:spacing w:beforeLines="0" w:after="0" w:afterAutospacing="0"/>
        <w:ind w:firstLine="432"/>
        <w:rPr>
          <w:rFonts w:ascii="Arial" w:hAnsi="Arial" w:cs="Arial"/>
          <w:b w:val="0"/>
          <w:sz w:val="20"/>
          <w:lang w:eastAsia="x-none"/>
        </w:rPr>
      </w:pPr>
      <w:r>
        <w:rPr>
          <w:rFonts w:ascii="Arial" w:hAnsi="Arial" w:cs="Arial"/>
          <w:b w:val="0"/>
          <w:sz w:val="20"/>
          <w:lang w:eastAsia="x-none"/>
        </w:rPr>
        <w:t xml:space="preserve">In </w:t>
      </w:r>
      <w:r w:rsidR="007C65C5">
        <w:rPr>
          <w:rFonts w:ascii="Arial" w:hAnsi="Arial" w:cs="Arial"/>
          <w:b w:val="0"/>
          <w:sz w:val="20"/>
          <w:lang w:eastAsia="x-none"/>
        </w:rPr>
        <w:t xml:space="preserve">LTE </w:t>
      </w:r>
      <w:r>
        <w:rPr>
          <w:rFonts w:ascii="Arial" w:hAnsi="Arial" w:cs="Arial"/>
          <w:b w:val="0"/>
          <w:sz w:val="20"/>
          <w:lang w:eastAsia="x-none"/>
        </w:rPr>
        <w:t>Rel-14, up to 6 symbols in UpPTS can be used simultaneously for SRS carrier switching</w:t>
      </w:r>
      <w:r w:rsidR="007C65C5">
        <w:rPr>
          <w:rFonts w:ascii="Arial" w:hAnsi="Arial" w:cs="Arial"/>
          <w:b w:val="0"/>
          <w:sz w:val="20"/>
          <w:lang w:eastAsia="x-none"/>
        </w:rPr>
        <w:t xml:space="preserve"> or </w:t>
      </w:r>
      <w:proofErr w:type="spellStart"/>
      <w:r w:rsidR="007C65C5">
        <w:rPr>
          <w:rFonts w:ascii="Arial" w:hAnsi="Arial" w:cs="Arial"/>
          <w:b w:val="0"/>
          <w:sz w:val="20"/>
          <w:lang w:eastAsia="x-none"/>
        </w:rPr>
        <w:t>CEModeA</w:t>
      </w:r>
      <w:proofErr w:type="spellEnd"/>
      <w:r>
        <w:rPr>
          <w:rFonts w:ascii="Arial" w:hAnsi="Arial" w:cs="Arial"/>
          <w:b w:val="0"/>
          <w:sz w:val="20"/>
          <w:lang w:eastAsia="x-none"/>
        </w:rPr>
        <w:t>.</w:t>
      </w:r>
      <w:r w:rsidR="007C65C5">
        <w:rPr>
          <w:rFonts w:ascii="Arial" w:hAnsi="Arial" w:cs="Arial"/>
          <w:b w:val="0"/>
          <w:sz w:val="20"/>
          <w:lang w:eastAsia="x-none"/>
        </w:rPr>
        <w:t xml:space="preserve"> </w:t>
      </w:r>
      <w:r>
        <w:rPr>
          <w:rFonts w:ascii="Arial" w:hAnsi="Arial" w:cs="Arial"/>
          <w:b w:val="0"/>
          <w:sz w:val="20"/>
          <w:lang w:eastAsia="x-none"/>
        </w:rPr>
        <w:t>The UE can be</w:t>
      </w:r>
      <w:r w:rsidR="007C65C5">
        <w:rPr>
          <w:rFonts w:ascii="Arial" w:hAnsi="Arial" w:cs="Arial"/>
          <w:b w:val="0"/>
          <w:sz w:val="20"/>
          <w:lang w:eastAsia="x-none"/>
        </w:rPr>
        <w:t xml:space="preserve"> configured with more than one configuration </w:t>
      </w:r>
      <w:r w:rsidR="007C65C5" w:rsidRPr="007C65C5">
        <w:rPr>
          <w:rFonts w:ascii="Arial" w:hAnsi="Arial" w:cs="Arial"/>
          <w:b w:val="0"/>
          <w:sz w:val="20"/>
          <w:lang w:val="en-US" w:eastAsia="x-none"/>
        </w:rPr>
        <w:t xml:space="preserve">of </w:t>
      </w:r>
      <w:proofErr w:type="spellStart"/>
      <w:r w:rsidR="007C65C5" w:rsidRPr="007C65C5">
        <w:rPr>
          <w:rFonts w:ascii="Arial" w:hAnsi="Arial" w:cs="Arial"/>
          <w:b w:val="0"/>
          <w:i/>
          <w:iCs/>
          <w:sz w:val="20"/>
          <w:lang w:val="en-US" w:eastAsia="x-none"/>
        </w:rPr>
        <w:t>SoundingRS</w:t>
      </w:r>
      <w:proofErr w:type="spellEnd"/>
      <w:r w:rsidR="007C65C5" w:rsidRPr="007C65C5">
        <w:rPr>
          <w:rFonts w:ascii="Arial" w:hAnsi="Arial" w:cs="Arial"/>
          <w:b w:val="0"/>
          <w:i/>
          <w:iCs/>
          <w:sz w:val="20"/>
          <w:lang w:val="en-US" w:eastAsia="x-none"/>
        </w:rPr>
        <w:t xml:space="preserve">-UL- </w:t>
      </w:r>
      <w:proofErr w:type="spellStart"/>
      <w:r w:rsidR="007C65C5" w:rsidRPr="007C65C5">
        <w:rPr>
          <w:rFonts w:ascii="Arial" w:hAnsi="Arial" w:cs="Arial"/>
          <w:b w:val="0"/>
          <w:i/>
          <w:iCs/>
          <w:sz w:val="20"/>
          <w:lang w:val="en-US" w:eastAsia="x-none"/>
        </w:rPr>
        <w:t>ConfigDedicatedAperiodicUpPTsExt</w:t>
      </w:r>
      <w:proofErr w:type="spellEnd"/>
      <w:r w:rsidR="007C65C5" w:rsidRPr="007C65C5">
        <w:rPr>
          <w:rFonts w:ascii="Arial" w:hAnsi="Arial" w:cs="Arial"/>
          <w:b w:val="0"/>
          <w:sz w:val="20"/>
          <w:lang w:val="en-US" w:eastAsia="x-none"/>
        </w:rPr>
        <w:t xml:space="preserve"> and/or </w:t>
      </w:r>
      <w:proofErr w:type="spellStart"/>
      <w:r w:rsidR="007C65C5" w:rsidRPr="007C65C5">
        <w:rPr>
          <w:rFonts w:ascii="Arial" w:hAnsi="Arial" w:cs="Arial"/>
          <w:b w:val="0"/>
          <w:i/>
          <w:iCs/>
          <w:sz w:val="20"/>
          <w:lang w:val="en-US" w:eastAsia="x-none"/>
        </w:rPr>
        <w:t>SoundingRS</w:t>
      </w:r>
      <w:proofErr w:type="spellEnd"/>
      <w:r w:rsidR="007C65C5" w:rsidRPr="007C65C5">
        <w:rPr>
          <w:rFonts w:ascii="Arial" w:hAnsi="Arial" w:cs="Arial"/>
          <w:b w:val="0"/>
          <w:i/>
          <w:iCs/>
          <w:sz w:val="20"/>
          <w:lang w:val="en-US" w:eastAsia="x-none"/>
        </w:rPr>
        <w:t>-UL-</w:t>
      </w:r>
      <w:proofErr w:type="spellStart"/>
      <w:r w:rsidR="007C65C5" w:rsidRPr="007C65C5">
        <w:rPr>
          <w:rFonts w:ascii="Arial" w:hAnsi="Arial" w:cs="Arial"/>
          <w:b w:val="0"/>
          <w:i/>
          <w:iCs/>
          <w:sz w:val="20"/>
          <w:lang w:val="en-US" w:eastAsia="x-none"/>
        </w:rPr>
        <w:t>ConfigDedicatedAperiodic</w:t>
      </w:r>
      <w:proofErr w:type="spellEnd"/>
      <w:r w:rsidR="007C65C5">
        <w:rPr>
          <w:rFonts w:ascii="Arial" w:hAnsi="Arial" w:cs="Arial"/>
          <w:b w:val="0"/>
          <w:i/>
          <w:iCs/>
          <w:sz w:val="20"/>
          <w:lang w:val="en-US" w:eastAsia="x-none"/>
        </w:rPr>
        <w:t>.</w:t>
      </w:r>
      <w:r>
        <w:rPr>
          <w:rFonts w:ascii="Arial" w:hAnsi="Arial" w:cs="Arial"/>
          <w:b w:val="0"/>
          <w:sz w:val="20"/>
          <w:lang w:eastAsia="x-none"/>
        </w:rPr>
        <w:t xml:space="preserve"> </w:t>
      </w:r>
      <w:r w:rsidR="007C65C5">
        <w:rPr>
          <w:rFonts w:ascii="Arial" w:hAnsi="Arial" w:cs="Arial"/>
          <w:b w:val="0"/>
          <w:sz w:val="20"/>
          <w:lang w:eastAsia="x-none"/>
        </w:rPr>
        <w:t xml:space="preserve">In UpPTS, the additional SRS symbols are not overlapped with legacy SRS symbols. They have separate configurations, </w:t>
      </w:r>
      <w:r w:rsidR="00BA2E22">
        <w:rPr>
          <w:rFonts w:ascii="Arial" w:hAnsi="Arial" w:cs="Arial"/>
          <w:b w:val="0"/>
          <w:sz w:val="20"/>
          <w:lang w:eastAsia="x-none"/>
        </w:rPr>
        <w:t xml:space="preserve">but </w:t>
      </w:r>
      <w:r w:rsidR="007C65C5">
        <w:rPr>
          <w:rFonts w:ascii="Arial" w:hAnsi="Arial" w:cs="Arial"/>
          <w:b w:val="0"/>
          <w:sz w:val="20"/>
          <w:lang w:eastAsia="x-none"/>
        </w:rPr>
        <w:t xml:space="preserve">compatible with each other. The same DCI will trigger </w:t>
      </w:r>
      <w:r w:rsidR="00BA2E22">
        <w:rPr>
          <w:rFonts w:ascii="Arial" w:hAnsi="Arial" w:cs="Arial"/>
          <w:b w:val="0"/>
          <w:sz w:val="20"/>
          <w:lang w:eastAsia="x-none"/>
        </w:rPr>
        <w:t>SRS transmission of more than one</w:t>
      </w:r>
      <w:r w:rsidR="007C65C5">
        <w:rPr>
          <w:rFonts w:ascii="Arial" w:hAnsi="Arial" w:cs="Arial"/>
          <w:b w:val="0"/>
          <w:sz w:val="20"/>
          <w:lang w:eastAsia="x-none"/>
        </w:rPr>
        <w:t xml:space="preserve"> configuration</w:t>
      </w:r>
      <w:r w:rsidR="00BA2E22">
        <w:rPr>
          <w:rFonts w:ascii="Arial" w:hAnsi="Arial" w:cs="Arial"/>
          <w:b w:val="0"/>
          <w:sz w:val="20"/>
          <w:lang w:eastAsia="x-none"/>
        </w:rPr>
        <w:t xml:space="preserve"> at the same time</w:t>
      </w:r>
      <w:r w:rsidR="007C65C5">
        <w:rPr>
          <w:rFonts w:ascii="Arial" w:hAnsi="Arial" w:cs="Arial"/>
          <w:b w:val="0"/>
          <w:sz w:val="20"/>
          <w:lang w:eastAsia="x-none"/>
        </w:rPr>
        <w:t xml:space="preserve">. </w:t>
      </w:r>
      <w:r w:rsidR="00C31B06">
        <w:rPr>
          <w:rFonts w:ascii="Arial" w:hAnsi="Arial" w:cs="Arial"/>
          <w:b w:val="0"/>
          <w:sz w:val="20"/>
          <w:lang w:eastAsia="x-none"/>
        </w:rPr>
        <w:t>Similar approach</w:t>
      </w:r>
      <w:r w:rsidR="00BA2E22">
        <w:rPr>
          <w:rFonts w:ascii="Arial" w:hAnsi="Arial" w:cs="Arial"/>
          <w:b w:val="0"/>
          <w:sz w:val="20"/>
          <w:lang w:eastAsia="x-none"/>
        </w:rPr>
        <w:t xml:space="preserve"> can be easily extended to support aperiodic SRS transmission on additional symbols and legacy symbols in normal uplink subframes. </w:t>
      </w:r>
      <w:r w:rsidR="00007E84">
        <w:rPr>
          <w:rFonts w:ascii="Arial" w:hAnsi="Arial" w:cs="Arial"/>
          <w:b w:val="0"/>
          <w:sz w:val="20"/>
          <w:lang w:eastAsia="x-none"/>
        </w:rPr>
        <w:t xml:space="preserve">The UE can be configured with additional SRS and legacy SRS </w:t>
      </w:r>
      <w:r w:rsidR="002376FB">
        <w:rPr>
          <w:rFonts w:ascii="Arial" w:hAnsi="Arial" w:cs="Arial"/>
          <w:b w:val="0"/>
          <w:sz w:val="20"/>
          <w:lang w:eastAsia="x-none"/>
        </w:rPr>
        <w:t xml:space="preserve">configurations </w:t>
      </w:r>
      <w:r w:rsidR="00007E84">
        <w:rPr>
          <w:rFonts w:ascii="Arial" w:hAnsi="Arial" w:cs="Arial"/>
          <w:b w:val="0"/>
          <w:sz w:val="20"/>
          <w:lang w:eastAsia="x-none"/>
        </w:rPr>
        <w:t>in normal UL subframe and use same DCI to trigger SRS transmission of two configurations simultaneously.</w:t>
      </w:r>
    </w:p>
    <w:p w14:paraId="342C0CA6" w14:textId="77777777" w:rsidR="00007E84" w:rsidRDefault="00007E84" w:rsidP="007C65C5">
      <w:pPr>
        <w:pStyle w:val="LGTdoc1"/>
        <w:spacing w:beforeLines="0" w:after="0" w:afterAutospacing="0"/>
        <w:ind w:firstLine="432"/>
        <w:rPr>
          <w:rFonts w:ascii="Arial" w:hAnsi="Arial" w:cs="Arial"/>
          <w:b w:val="0"/>
          <w:sz w:val="20"/>
          <w:lang w:eastAsia="x-none"/>
        </w:rPr>
      </w:pPr>
    </w:p>
    <w:p w14:paraId="0EE43452" w14:textId="1121A96B" w:rsidR="00007E84" w:rsidRPr="000F55CF" w:rsidRDefault="00E65D3A" w:rsidP="002376FB">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Pr>
          <w:rFonts w:ascii="Arial" w:hAnsi="Arial" w:cs="Arial"/>
          <w:sz w:val="20"/>
          <w:u w:val="single"/>
        </w:rPr>
        <w:t>1</w:t>
      </w:r>
      <w:r w:rsidR="00007E84" w:rsidRPr="000F55CF">
        <w:rPr>
          <w:rFonts w:ascii="Arial" w:hAnsi="Arial" w:cs="Arial"/>
          <w:sz w:val="20"/>
          <w:lang w:eastAsia="x-none"/>
        </w:rPr>
        <w:t xml:space="preserve">: </w:t>
      </w:r>
      <w:r w:rsidR="00286269">
        <w:rPr>
          <w:rFonts w:ascii="Arial" w:hAnsi="Arial" w:cs="Arial"/>
          <w:sz w:val="20"/>
          <w:lang w:eastAsia="x-none"/>
        </w:rPr>
        <w:t>Allow same</w:t>
      </w:r>
      <w:r w:rsidR="00E7736A">
        <w:rPr>
          <w:rFonts w:ascii="Arial" w:hAnsi="Arial" w:cs="Arial"/>
          <w:sz w:val="20"/>
          <w:lang w:eastAsia="x-none"/>
        </w:rPr>
        <w:t xml:space="preserve"> DCI to </w:t>
      </w:r>
      <w:r w:rsidR="00286269">
        <w:rPr>
          <w:rFonts w:ascii="Arial" w:hAnsi="Arial" w:cs="Arial"/>
          <w:sz w:val="20"/>
          <w:lang w:eastAsia="x-none"/>
        </w:rPr>
        <w:t xml:space="preserve">simultaneously </w:t>
      </w:r>
      <w:r w:rsidR="00E7736A">
        <w:rPr>
          <w:rFonts w:ascii="Arial" w:hAnsi="Arial" w:cs="Arial"/>
          <w:sz w:val="20"/>
          <w:lang w:eastAsia="x-none"/>
        </w:rPr>
        <w:t xml:space="preserve">trigger </w:t>
      </w:r>
      <w:r w:rsidR="00007E84" w:rsidRPr="000F55CF">
        <w:rPr>
          <w:rFonts w:ascii="Arial" w:hAnsi="Arial" w:cs="Arial"/>
          <w:sz w:val="20"/>
          <w:lang w:eastAsia="x-none"/>
        </w:rPr>
        <w:t>additional SRS configuration and legacy SRS configuration in normal UL subframe.</w:t>
      </w:r>
    </w:p>
    <w:p w14:paraId="6C527AC6" w14:textId="0F9D5A4D" w:rsidR="007C65C5" w:rsidRDefault="000E2B6C" w:rsidP="00645731">
      <w:pPr>
        <w:pStyle w:val="LGTdoc1"/>
        <w:spacing w:beforeLines="0" w:after="0" w:afterAutospacing="0"/>
        <w:ind w:firstLine="432"/>
        <w:rPr>
          <w:rFonts w:ascii="Arial" w:hAnsi="Arial" w:cs="Arial"/>
          <w:b w:val="0"/>
          <w:sz w:val="20"/>
          <w:lang w:eastAsia="x-none"/>
        </w:rPr>
      </w:pPr>
      <w:r>
        <w:rPr>
          <w:rFonts w:ascii="Arial" w:hAnsi="Arial" w:cs="Arial"/>
          <w:b w:val="0"/>
          <w:sz w:val="20"/>
          <w:lang w:eastAsia="x-none"/>
        </w:rPr>
        <w:t>Another issue is how to decide the SRS pattern</w:t>
      </w:r>
      <w:r w:rsidR="00007E84">
        <w:rPr>
          <w:rFonts w:ascii="Arial" w:hAnsi="Arial" w:cs="Arial"/>
          <w:b w:val="0"/>
          <w:sz w:val="20"/>
          <w:lang w:eastAsia="x-none"/>
        </w:rPr>
        <w:t xml:space="preserve"> </w:t>
      </w:r>
      <w:r>
        <w:rPr>
          <w:rFonts w:ascii="Arial" w:hAnsi="Arial" w:cs="Arial"/>
          <w:b w:val="0"/>
          <w:sz w:val="20"/>
          <w:lang w:eastAsia="x-none"/>
        </w:rPr>
        <w:t xml:space="preserve">on additional SRS symbols when legacy SRS is in the same uplink subframe. </w:t>
      </w:r>
      <w:r w:rsidR="000F55CF">
        <w:rPr>
          <w:rFonts w:ascii="Arial" w:hAnsi="Arial" w:cs="Arial"/>
          <w:b w:val="0"/>
          <w:sz w:val="20"/>
          <w:lang w:eastAsia="x-none"/>
        </w:rPr>
        <w:t xml:space="preserve">As illustrated in </w:t>
      </w:r>
      <w:r w:rsidR="000F55CF" w:rsidRPr="000F55CF">
        <w:rPr>
          <w:rFonts w:ascii="Arial" w:hAnsi="Arial" w:cs="Arial"/>
          <w:sz w:val="20"/>
          <w:lang w:eastAsia="x-none"/>
        </w:rPr>
        <w:t>Figure 1 (a)</w:t>
      </w:r>
      <w:r w:rsidR="000F55CF">
        <w:rPr>
          <w:rFonts w:ascii="Arial" w:hAnsi="Arial" w:cs="Arial"/>
          <w:b w:val="0"/>
          <w:sz w:val="20"/>
          <w:lang w:eastAsia="x-none"/>
        </w:rPr>
        <w:t xml:space="preserve">, the SRS frequency hopping </w:t>
      </w:r>
      <w:r w:rsidR="002376FB">
        <w:rPr>
          <w:rFonts w:ascii="Arial" w:hAnsi="Arial" w:cs="Arial"/>
          <w:b w:val="0"/>
          <w:sz w:val="20"/>
          <w:lang w:eastAsia="x-none"/>
        </w:rPr>
        <w:t>may require</w:t>
      </w:r>
      <w:r w:rsidR="000F55CF" w:rsidRPr="000F55CF">
        <w:rPr>
          <w:rFonts w:ascii="Arial" w:hAnsi="Arial" w:cs="Arial"/>
          <w:b w:val="0"/>
          <w:sz w:val="20"/>
          <w:lang w:eastAsia="x-none"/>
        </w:rPr>
        <w:t xml:space="preserve"> </w:t>
      </w:r>
      <w:r w:rsidR="000F55CF">
        <w:rPr>
          <w:rFonts w:ascii="Arial" w:hAnsi="Arial" w:cs="Arial"/>
          <w:b w:val="0"/>
          <w:sz w:val="20"/>
          <w:lang w:eastAsia="x-none"/>
        </w:rPr>
        <w:t xml:space="preserve">4 symbols to </w:t>
      </w:r>
      <w:r w:rsidR="00E3455F">
        <w:rPr>
          <w:rFonts w:ascii="Arial" w:hAnsi="Arial" w:cs="Arial"/>
          <w:b w:val="0"/>
          <w:sz w:val="20"/>
          <w:lang w:eastAsia="x-none"/>
        </w:rPr>
        <w:t>sound the entire</w:t>
      </w:r>
      <w:r w:rsidR="000F55CF">
        <w:rPr>
          <w:rFonts w:ascii="Arial" w:hAnsi="Arial" w:cs="Arial"/>
          <w:b w:val="0"/>
          <w:sz w:val="20"/>
          <w:lang w:eastAsia="x-none"/>
        </w:rPr>
        <w:t xml:space="preserve"> bandwidth </w:t>
      </w:r>
      <w:r w:rsidR="00A50B08">
        <w:rPr>
          <w:rFonts w:ascii="Arial" w:hAnsi="Arial" w:cs="Arial"/>
          <w:b w:val="0"/>
          <w:sz w:val="20"/>
          <w:lang w:eastAsia="x-none"/>
        </w:rPr>
        <w:t>with</w:t>
      </w:r>
      <w:r w:rsidR="000F55CF">
        <w:rPr>
          <w:rFonts w:ascii="Arial" w:hAnsi="Arial" w:cs="Arial"/>
          <w:b w:val="0"/>
          <w:sz w:val="20"/>
          <w:lang w:eastAsia="x-none"/>
        </w:rPr>
        <w:t xml:space="preserve"> </w:t>
      </w:r>
      <w:r w:rsidR="002376FB">
        <w:rPr>
          <w:rFonts w:ascii="Arial" w:hAnsi="Arial" w:cs="Arial"/>
          <w:b w:val="0"/>
          <w:sz w:val="20"/>
          <w:lang w:eastAsia="x-none"/>
        </w:rPr>
        <w:t xml:space="preserve">a </w:t>
      </w:r>
      <w:proofErr w:type="spellStart"/>
      <w:r w:rsidR="000F55CF">
        <w:rPr>
          <w:rFonts w:ascii="Arial" w:hAnsi="Arial" w:cs="Arial"/>
          <w:b w:val="0"/>
          <w:sz w:val="20"/>
          <w:lang w:eastAsia="x-none"/>
        </w:rPr>
        <w:t>subband</w:t>
      </w:r>
      <w:proofErr w:type="spellEnd"/>
      <w:r w:rsidR="002376FB">
        <w:rPr>
          <w:rFonts w:ascii="Arial" w:hAnsi="Arial" w:cs="Arial"/>
          <w:b w:val="0"/>
          <w:sz w:val="20"/>
          <w:lang w:eastAsia="x-none"/>
        </w:rPr>
        <w:t xml:space="preserve"> size</w:t>
      </w:r>
      <w:r w:rsidR="000F55CF">
        <w:rPr>
          <w:rFonts w:ascii="Arial" w:hAnsi="Arial" w:cs="Arial"/>
          <w:b w:val="0"/>
          <w:sz w:val="20"/>
          <w:lang w:eastAsia="x-none"/>
        </w:rPr>
        <w:t xml:space="preserve"> of BW/4. If </w:t>
      </w:r>
      <w:r>
        <w:rPr>
          <w:rFonts w:ascii="Arial" w:hAnsi="Arial" w:cs="Arial"/>
          <w:b w:val="0"/>
          <w:sz w:val="20"/>
          <w:lang w:eastAsia="x-none"/>
        </w:rPr>
        <w:t>the</w:t>
      </w:r>
      <w:r w:rsidR="00007E84">
        <w:rPr>
          <w:rFonts w:ascii="Arial" w:hAnsi="Arial" w:cs="Arial"/>
          <w:b w:val="0"/>
          <w:sz w:val="20"/>
          <w:lang w:eastAsia="x-none"/>
        </w:rPr>
        <w:t xml:space="preserve"> pattern of SRS frequency hopping</w:t>
      </w:r>
      <w:r>
        <w:rPr>
          <w:rFonts w:ascii="Arial" w:hAnsi="Arial" w:cs="Arial"/>
          <w:b w:val="0"/>
          <w:sz w:val="20"/>
          <w:lang w:eastAsia="x-none"/>
        </w:rPr>
        <w:t xml:space="preserve"> </w:t>
      </w:r>
      <w:r w:rsidR="00007E84">
        <w:rPr>
          <w:rFonts w:ascii="Arial" w:hAnsi="Arial" w:cs="Arial"/>
          <w:b w:val="0"/>
          <w:sz w:val="20"/>
          <w:lang w:eastAsia="x-none"/>
        </w:rPr>
        <w:t xml:space="preserve">for additional SRS symbols </w:t>
      </w:r>
      <w:r w:rsidR="000F55CF">
        <w:rPr>
          <w:rFonts w:ascii="Arial" w:hAnsi="Arial" w:cs="Arial"/>
          <w:b w:val="0"/>
          <w:sz w:val="20"/>
          <w:lang w:eastAsia="x-none"/>
        </w:rPr>
        <w:t>is</w:t>
      </w:r>
      <w:r w:rsidR="00007E84">
        <w:rPr>
          <w:rFonts w:ascii="Arial" w:hAnsi="Arial" w:cs="Arial"/>
          <w:b w:val="0"/>
          <w:sz w:val="20"/>
          <w:lang w:eastAsia="x-none"/>
        </w:rPr>
        <w:t xml:space="preserve"> complementary to that of legacy SRS</w:t>
      </w:r>
      <w:r w:rsidR="002376FB">
        <w:rPr>
          <w:rFonts w:ascii="Arial" w:hAnsi="Arial" w:cs="Arial"/>
          <w:b w:val="0"/>
          <w:sz w:val="20"/>
          <w:lang w:eastAsia="x-none"/>
        </w:rPr>
        <w:t xml:space="preserve">, 3 </w:t>
      </w:r>
      <w:r w:rsidR="00007E84">
        <w:rPr>
          <w:rFonts w:ascii="Arial" w:hAnsi="Arial" w:cs="Arial"/>
          <w:b w:val="0"/>
          <w:sz w:val="20"/>
          <w:lang w:eastAsia="x-none"/>
        </w:rPr>
        <w:t xml:space="preserve">additional SRS symbols </w:t>
      </w:r>
      <w:r w:rsidR="002376FB">
        <w:rPr>
          <w:rFonts w:ascii="Arial" w:hAnsi="Arial" w:cs="Arial"/>
          <w:b w:val="0"/>
          <w:sz w:val="20"/>
          <w:lang w:eastAsia="x-none"/>
        </w:rPr>
        <w:t>are sufficient</w:t>
      </w:r>
      <w:r w:rsidR="002514FE">
        <w:rPr>
          <w:rFonts w:ascii="Arial" w:hAnsi="Arial" w:cs="Arial"/>
          <w:b w:val="0"/>
          <w:sz w:val="20"/>
          <w:lang w:eastAsia="x-none"/>
        </w:rPr>
        <w:t xml:space="preserve"> with starting frequency </w:t>
      </w:r>
      <w:proofErr w:type="spellStart"/>
      <w:r w:rsidR="002514FE">
        <w:rPr>
          <w:rFonts w:ascii="Arial" w:hAnsi="Arial" w:cs="Arial"/>
          <w:b w:val="0"/>
          <w:sz w:val="20"/>
          <w:lang w:eastAsia="x-none"/>
        </w:rPr>
        <w:t>subband</w:t>
      </w:r>
      <w:proofErr w:type="spellEnd"/>
      <w:r w:rsidR="002514FE">
        <w:rPr>
          <w:rFonts w:ascii="Arial" w:hAnsi="Arial" w:cs="Arial"/>
          <w:b w:val="0"/>
          <w:sz w:val="20"/>
          <w:lang w:eastAsia="x-none"/>
        </w:rPr>
        <w:t xml:space="preserve"> of </w:t>
      </w:r>
      <w:proofErr w:type="spellStart"/>
      <w:r w:rsidR="002514FE">
        <w:rPr>
          <w:rFonts w:ascii="Arial" w:hAnsi="Arial" w:cs="Arial"/>
          <w:b w:val="0"/>
          <w:sz w:val="20"/>
          <w:lang w:eastAsia="x-none"/>
        </w:rPr>
        <w:t>subband</w:t>
      </w:r>
      <w:proofErr w:type="spellEnd"/>
      <w:r w:rsidR="002514FE">
        <w:rPr>
          <w:rFonts w:ascii="Arial" w:hAnsi="Arial" w:cs="Arial"/>
          <w:b w:val="0"/>
          <w:sz w:val="20"/>
          <w:lang w:eastAsia="x-none"/>
        </w:rPr>
        <w:t xml:space="preserve"> 1</w:t>
      </w:r>
      <w:r w:rsidR="00007E84">
        <w:rPr>
          <w:rFonts w:ascii="Arial" w:hAnsi="Arial" w:cs="Arial"/>
          <w:b w:val="0"/>
          <w:sz w:val="20"/>
          <w:lang w:eastAsia="x-none"/>
        </w:rPr>
        <w:t>.</w:t>
      </w:r>
      <w:r w:rsidR="000F55CF">
        <w:rPr>
          <w:rFonts w:ascii="Arial" w:hAnsi="Arial" w:cs="Arial"/>
          <w:b w:val="0"/>
          <w:sz w:val="20"/>
          <w:lang w:eastAsia="x-none"/>
        </w:rPr>
        <w:t xml:space="preserve"> Similarly, in </w:t>
      </w:r>
      <w:r w:rsidR="000F55CF" w:rsidRPr="000F55CF">
        <w:rPr>
          <w:rFonts w:ascii="Arial" w:hAnsi="Arial" w:cs="Arial"/>
          <w:sz w:val="20"/>
          <w:lang w:eastAsia="x-none"/>
        </w:rPr>
        <w:t>Figure 1 (</w:t>
      </w:r>
      <w:r w:rsidR="000F55CF">
        <w:rPr>
          <w:rFonts w:ascii="Arial" w:hAnsi="Arial" w:cs="Arial"/>
          <w:sz w:val="20"/>
          <w:lang w:eastAsia="x-none"/>
        </w:rPr>
        <w:t>b</w:t>
      </w:r>
      <w:r w:rsidR="000F55CF" w:rsidRPr="000F55CF">
        <w:rPr>
          <w:rFonts w:ascii="Arial" w:hAnsi="Arial" w:cs="Arial"/>
          <w:sz w:val="20"/>
          <w:lang w:eastAsia="x-none"/>
        </w:rPr>
        <w:t>)</w:t>
      </w:r>
      <w:r w:rsidR="000F55CF">
        <w:rPr>
          <w:rFonts w:ascii="Arial" w:hAnsi="Arial" w:cs="Arial"/>
          <w:b w:val="0"/>
          <w:sz w:val="20"/>
          <w:lang w:eastAsia="x-none"/>
        </w:rPr>
        <w:t>, the SRS antenna switching 1T4R requiring 4 symbols could also use 3 additional SRS and one legacy SRS</w:t>
      </w:r>
      <w:r w:rsidR="002376FB">
        <w:rPr>
          <w:rFonts w:ascii="Arial" w:hAnsi="Arial" w:cs="Arial"/>
          <w:b w:val="0"/>
          <w:sz w:val="20"/>
          <w:lang w:eastAsia="x-none"/>
        </w:rPr>
        <w:t xml:space="preserve"> together</w:t>
      </w:r>
      <w:r w:rsidR="000F55CF">
        <w:rPr>
          <w:rFonts w:ascii="Arial" w:hAnsi="Arial" w:cs="Arial"/>
          <w:b w:val="0"/>
          <w:sz w:val="20"/>
          <w:lang w:eastAsia="x-none"/>
        </w:rPr>
        <w:t xml:space="preserve"> </w:t>
      </w:r>
      <w:r w:rsidR="002376FB">
        <w:rPr>
          <w:rFonts w:ascii="Arial" w:hAnsi="Arial" w:cs="Arial"/>
          <w:b w:val="0"/>
          <w:sz w:val="20"/>
          <w:lang w:eastAsia="x-none"/>
        </w:rPr>
        <w:t>and</w:t>
      </w:r>
      <w:r w:rsidR="000F55CF">
        <w:rPr>
          <w:rFonts w:ascii="Arial" w:hAnsi="Arial" w:cs="Arial"/>
          <w:b w:val="0"/>
          <w:sz w:val="20"/>
          <w:lang w:eastAsia="x-none"/>
        </w:rPr>
        <w:t xml:space="preserve"> the antenna pattern on additional SRS symbols is </w:t>
      </w:r>
      <w:r w:rsidR="002514FE">
        <w:rPr>
          <w:rFonts w:ascii="Arial" w:hAnsi="Arial" w:cs="Arial"/>
          <w:b w:val="0"/>
          <w:sz w:val="20"/>
          <w:lang w:eastAsia="x-none"/>
        </w:rPr>
        <w:t xml:space="preserve">starting from antenna 1 instead of 0, </w:t>
      </w:r>
      <w:r w:rsidR="000F55CF">
        <w:rPr>
          <w:rFonts w:ascii="Arial" w:hAnsi="Arial" w:cs="Arial"/>
          <w:b w:val="0"/>
          <w:sz w:val="20"/>
          <w:lang w:eastAsia="x-none"/>
        </w:rPr>
        <w:t xml:space="preserve">complementary to that of legacy symbol. </w:t>
      </w:r>
    </w:p>
    <w:p w14:paraId="76DC9908" w14:textId="4AD8A2CD" w:rsidR="00815590" w:rsidRDefault="002376FB" w:rsidP="00815590">
      <w:pPr>
        <w:pStyle w:val="LGTdoc1"/>
        <w:spacing w:beforeLines="0" w:before="120" w:after="220" w:afterAutospacing="0"/>
        <w:jc w:val="center"/>
        <w:rPr>
          <w:rFonts w:ascii="Arial" w:hAnsi="Arial" w:cs="Arial"/>
          <w:b w:val="0"/>
          <w:sz w:val="20"/>
          <w:lang w:eastAsia="x-none"/>
        </w:rPr>
      </w:pPr>
      <w:r w:rsidRPr="002376FB">
        <w:rPr>
          <w:noProof/>
        </w:rPr>
        <w:drawing>
          <wp:inline distT="0" distB="0" distL="0" distR="0" wp14:anchorId="5A39D658" wp14:editId="261F2041">
            <wp:extent cx="4617217" cy="15945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32848" cy="1599910"/>
                    </a:xfrm>
                    <a:prstGeom prst="rect">
                      <a:avLst/>
                    </a:prstGeom>
                    <a:noFill/>
                    <a:ln>
                      <a:noFill/>
                    </a:ln>
                  </pic:spPr>
                </pic:pic>
              </a:graphicData>
            </a:graphic>
          </wp:inline>
        </w:drawing>
      </w:r>
    </w:p>
    <w:p w14:paraId="308C57F8" w14:textId="205C7BED" w:rsidR="00815590" w:rsidRPr="0040050D" w:rsidRDefault="00815590" w:rsidP="00815590">
      <w:pPr>
        <w:pStyle w:val="LGTdoc1"/>
        <w:spacing w:beforeLines="0" w:before="120" w:after="220" w:afterAutospacing="0"/>
        <w:jc w:val="center"/>
        <w:rPr>
          <w:rFonts w:ascii="Arial" w:hAnsi="Arial" w:cs="Arial"/>
          <w:sz w:val="20"/>
          <w:lang w:eastAsia="x-none"/>
        </w:rPr>
      </w:pPr>
      <w:r w:rsidRPr="0040050D">
        <w:rPr>
          <w:rFonts w:ascii="Arial" w:hAnsi="Arial" w:cs="Arial"/>
          <w:sz w:val="20"/>
          <w:lang w:eastAsia="x-none"/>
        </w:rPr>
        <w:t>Figure 1</w:t>
      </w:r>
      <w:r>
        <w:rPr>
          <w:rFonts w:ascii="Arial" w:hAnsi="Arial" w:cs="Arial"/>
          <w:sz w:val="20"/>
          <w:lang w:eastAsia="x-none"/>
        </w:rPr>
        <w:t xml:space="preserve"> </w:t>
      </w:r>
      <w:r w:rsidR="00645731">
        <w:rPr>
          <w:rFonts w:ascii="Arial" w:hAnsi="Arial" w:cs="Arial"/>
          <w:sz w:val="20"/>
          <w:lang w:eastAsia="x-none"/>
        </w:rPr>
        <w:t>SRS Pattern o</w:t>
      </w:r>
      <w:r w:rsidR="002514FE">
        <w:rPr>
          <w:rFonts w:ascii="Arial" w:hAnsi="Arial" w:cs="Arial"/>
          <w:sz w:val="20"/>
          <w:lang w:eastAsia="x-none"/>
        </w:rPr>
        <w:t>f</w:t>
      </w:r>
      <w:r w:rsidR="00645731">
        <w:rPr>
          <w:rFonts w:ascii="Arial" w:hAnsi="Arial" w:cs="Arial"/>
          <w:sz w:val="20"/>
          <w:lang w:eastAsia="x-none"/>
        </w:rPr>
        <w:t xml:space="preserve"> l</w:t>
      </w:r>
      <w:r>
        <w:rPr>
          <w:rFonts w:ascii="Arial" w:hAnsi="Arial" w:cs="Arial"/>
          <w:sz w:val="20"/>
          <w:lang w:eastAsia="x-none"/>
        </w:rPr>
        <w:t xml:space="preserve">egacy and </w:t>
      </w:r>
      <w:r w:rsidR="00645731">
        <w:rPr>
          <w:rFonts w:ascii="Arial" w:hAnsi="Arial" w:cs="Arial"/>
          <w:sz w:val="20"/>
          <w:lang w:eastAsia="x-none"/>
        </w:rPr>
        <w:t>a</w:t>
      </w:r>
      <w:r>
        <w:rPr>
          <w:rFonts w:ascii="Arial" w:hAnsi="Arial" w:cs="Arial"/>
          <w:sz w:val="20"/>
          <w:lang w:eastAsia="x-none"/>
        </w:rPr>
        <w:t>dditional SRS symbols</w:t>
      </w:r>
    </w:p>
    <w:p w14:paraId="68164968" w14:textId="793EDF98" w:rsidR="00E7736A" w:rsidRPr="00E7736A" w:rsidRDefault="00E65D3A" w:rsidP="002B6965">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Pr>
          <w:rFonts w:ascii="Arial" w:hAnsi="Arial" w:cs="Arial"/>
          <w:sz w:val="20"/>
          <w:u w:val="single"/>
        </w:rPr>
        <w:t>2</w:t>
      </w:r>
      <w:r w:rsidRPr="006F5DDF">
        <w:rPr>
          <w:rFonts w:ascii="Arial" w:hAnsi="Arial" w:cs="Arial"/>
          <w:sz w:val="20"/>
        </w:rPr>
        <w:t xml:space="preserve">: </w:t>
      </w:r>
      <w:r w:rsidR="00741F00">
        <w:rPr>
          <w:rFonts w:ascii="Arial" w:hAnsi="Arial" w:cs="Arial"/>
          <w:sz w:val="20"/>
          <w:lang w:eastAsia="x-none"/>
        </w:rPr>
        <w:t xml:space="preserve">The </w:t>
      </w:r>
      <w:r w:rsidR="000F55CF">
        <w:rPr>
          <w:rFonts w:ascii="Arial" w:hAnsi="Arial" w:cs="Arial"/>
          <w:sz w:val="20"/>
          <w:lang w:eastAsia="x-none"/>
        </w:rPr>
        <w:t xml:space="preserve">SRS pattern of additional SRS symbols </w:t>
      </w:r>
      <w:r w:rsidR="00741F00">
        <w:rPr>
          <w:rFonts w:ascii="Arial" w:hAnsi="Arial" w:cs="Arial"/>
          <w:sz w:val="20"/>
          <w:lang w:eastAsia="x-none"/>
        </w:rPr>
        <w:t xml:space="preserve">can be configured complementary to that of </w:t>
      </w:r>
      <w:r w:rsidR="000F55CF">
        <w:rPr>
          <w:rFonts w:ascii="Arial" w:hAnsi="Arial" w:cs="Arial"/>
          <w:sz w:val="20"/>
          <w:lang w:eastAsia="x-none"/>
        </w:rPr>
        <w:t>legacy SRS symbol if transmitted in same subframe</w:t>
      </w:r>
      <w:r w:rsidR="000F55CF" w:rsidRPr="000F55CF">
        <w:rPr>
          <w:rFonts w:ascii="Arial" w:hAnsi="Arial" w:cs="Arial"/>
          <w:sz w:val="20"/>
          <w:lang w:eastAsia="x-none"/>
        </w:rPr>
        <w:t>.</w:t>
      </w:r>
    </w:p>
    <w:p w14:paraId="3A0B1464" w14:textId="2C4BDB3D" w:rsidR="00E7736A" w:rsidRPr="00095B9B" w:rsidRDefault="00E7736A" w:rsidP="00E7736A">
      <w:pPr>
        <w:pStyle w:val="Heading1"/>
        <w:numPr>
          <w:ilvl w:val="0"/>
          <w:numId w:val="3"/>
        </w:numPr>
        <w:overflowPunct/>
        <w:autoSpaceDE/>
        <w:autoSpaceDN/>
        <w:adjustRightInd/>
        <w:ind w:left="432" w:hanging="432"/>
        <w:textAlignment w:val="auto"/>
        <w:rPr>
          <w:rFonts w:eastAsia="SimSun" w:cs="Arial"/>
        </w:rPr>
      </w:pPr>
      <w:r>
        <w:rPr>
          <w:rFonts w:eastAsia="SimSun" w:cs="Arial"/>
        </w:rPr>
        <w:t>SRS Power Control</w:t>
      </w:r>
      <w:r w:rsidR="00BC0278">
        <w:rPr>
          <w:rFonts w:eastAsia="SimSun" w:cs="Arial"/>
        </w:rPr>
        <w:t>/Power Changes</w:t>
      </w:r>
    </w:p>
    <w:p w14:paraId="561A1299" w14:textId="77777777" w:rsidR="00E7736A" w:rsidRPr="00B81E22" w:rsidRDefault="00E7736A" w:rsidP="00E7736A">
      <w:pPr>
        <w:widowControl/>
        <w:wordWrap/>
        <w:overflowPunct w:val="0"/>
        <w:adjustRightInd w:val="0"/>
        <w:spacing w:after="180"/>
        <w:contextualSpacing/>
        <w:jc w:val="left"/>
        <w:textAlignment w:val="baseline"/>
        <w:rPr>
          <w:rFonts w:ascii="Arial" w:eastAsia="Malgun Gothic" w:hAnsi="Arial" w:cs="Arial"/>
          <w:b/>
          <w:kern w:val="0"/>
          <w:highlight w:val="green"/>
          <w:lang w:val="en-GB" w:eastAsia="zh-CN"/>
        </w:rPr>
      </w:pPr>
      <w:r w:rsidRPr="00B81E22">
        <w:rPr>
          <w:rFonts w:ascii="Arial" w:eastAsia="Malgun Gothic" w:hAnsi="Arial" w:cs="Arial"/>
          <w:b/>
          <w:kern w:val="0"/>
          <w:highlight w:val="green"/>
          <w:lang w:val="en-GB" w:eastAsia="zh-CN"/>
        </w:rPr>
        <w:t xml:space="preserve">Agreement </w:t>
      </w:r>
    </w:p>
    <w:p w14:paraId="4148625B" w14:textId="77777777" w:rsidR="00E7736A" w:rsidRPr="00B81E22" w:rsidRDefault="00E7736A" w:rsidP="00E7736A">
      <w:pPr>
        <w:widowControl/>
        <w:wordWrap/>
        <w:overflowPunct w:val="0"/>
        <w:adjustRightInd w:val="0"/>
        <w:spacing w:after="180"/>
        <w:contextualSpacing/>
        <w:jc w:val="left"/>
        <w:textAlignment w:val="baseline"/>
        <w:rPr>
          <w:rFonts w:ascii="Arial" w:eastAsia="Malgun Gothic" w:hAnsi="Arial" w:cs="Arial"/>
          <w:kern w:val="0"/>
          <w:lang w:val="en-GB" w:eastAsia="zh-CN"/>
        </w:rPr>
      </w:pPr>
      <w:r w:rsidRPr="00B81E22">
        <w:rPr>
          <w:rFonts w:ascii="Arial" w:eastAsia="Malgun Gothic" w:hAnsi="Arial" w:cs="Arial"/>
          <w:kern w:val="0"/>
          <w:lang w:val="en-GB" w:eastAsia="zh-CN"/>
        </w:rPr>
        <w:t>Same power control configuration applies for all additional SRS symbols configured to a single UE</w:t>
      </w:r>
    </w:p>
    <w:p w14:paraId="10F210AF" w14:textId="77777777" w:rsidR="00E7736A" w:rsidRDefault="00E7736A" w:rsidP="00E7736A">
      <w:pPr>
        <w:widowControl/>
        <w:wordWrap/>
        <w:autoSpaceDE/>
        <w:autoSpaceDN/>
        <w:jc w:val="left"/>
        <w:rPr>
          <w:rFonts w:ascii="Arial" w:hAnsi="Arial" w:cs="Arial"/>
          <w:b/>
          <w:color w:val="0000FF"/>
          <w:kern w:val="0"/>
          <w:u w:val="single"/>
          <w:lang w:val="en-GB" w:eastAsia="en-US"/>
        </w:rPr>
      </w:pPr>
    </w:p>
    <w:p w14:paraId="3176B1F6" w14:textId="77777777" w:rsidR="00E7736A" w:rsidRPr="00B81E22" w:rsidRDefault="00E7736A" w:rsidP="00E7736A">
      <w:pPr>
        <w:widowControl/>
        <w:wordWrap/>
        <w:autoSpaceDE/>
        <w:autoSpaceDN/>
        <w:jc w:val="left"/>
        <w:rPr>
          <w:rFonts w:ascii="Arial" w:hAnsi="Arial" w:cs="Arial"/>
          <w:b/>
          <w:kern w:val="0"/>
          <w:lang w:val="en-GB" w:eastAsia="x-none"/>
        </w:rPr>
      </w:pPr>
      <w:r w:rsidRPr="00B81E22">
        <w:rPr>
          <w:rFonts w:ascii="Arial" w:hAnsi="Arial" w:cs="Arial"/>
          <w:b/>
          <w:kern w:val="0"/>
          <w:lang w:val="en-GB" w:eastAsia="x-none"/>
        </w:rPr>
        <w:t>For further study in future meetings:</w:t>
      </w:r>
    </w:p>
    <w:p w14:paraId="31960089" w14:textId="77777777" w:rsidR="00E7736A" w:rsidRPr="00B81E22" w:rsidRDefault="00E7736A" w:rsidP="00E7736A">
      <w:pPr>
        <w:widowControl/>
        <w:wordWrap/>
        <w:autoSpaceDE/>
        <w:autoSpaceDN/>
        <w:jc w:val="left"/>
        <w:rPr>
          <w:rFonts w:ascii="Arial" w:eastAsia="Malgun Gothic" w:hAnsi="Arial" w:cs="Arial"/>
          <w:kern w:val="0"/>
          <w:lang w:val="en-GB" w:eastAsia="zh-CN"/>
        </w:rPr>
      </w:pPr>
      <w:r w:rsidRPr="00B81E22">
        <w:rPr>
          <w:rFonts w:ascii="Arial" w:eastAsia="Malgun Gothic" w:hAnsi="Arial" w:cs="Arial"/>
          <w:kern w:val="0"/>
          <w:lang w:val="en-GB" w:eastAsia="zh-CN"/>
        </w:rPr>
        <w:t>Further study on power control enhancements of additional SRS symbols (including whether these features are needed):</w:t>
      </w:r>
    </w:p>
    <w:p w14:paraId="629F5D43" w14:textId="77777777" w:rsidR="00E7736A" w:rsidRPr="00B81E22" w:rsidRDefault="00E7736A" w:rsidP="00C21885">
      <w:pPr>
        <w:widowControl/>
        <w:numPr>
          <w:ilvl w:val="0"/>
          <w:numId w:val="9"/>
        </w:numPr>
        <w:wordWrap/>
        <w:overflowPunct w:val="0"/>
        <w:autoSpaceDE/>
        <w:autoSpaceDN/>
        <w:adjustRightInd w:val="0"/>
        <w:spacing w:after="180"/>
        <w:ind w:left="720"/>
        <w:contextualSpacing/>
        <w:jc w:val="left"/>
        <w:textAlignment w:val="baseline"/>
        <w:rPr>
          <w:rFonts w:ascii="Arial" w:eastAsia="Malgun Gothic" w:hAnsi="Arial" w:cs="Arial"/>
          <w:kern w:val="0"/>
          <w:lang w:val="en-GB" w:eastAsia="zh-CN"/>
        </w:rPr>
      </w:pPr>
      <w:r w:rsidRPr="00B81E22">
        <w:rPr>
          <w:rFonts w:ascii="Arial" w:eastAsia="Malgun Gothic" w:hAnsi="Arial" w:cs="Arial"/>
          <w:kern w:val="0"/>
          <w:lang w:val="en-GB" w:eastAsia="zh-CN"/>
        </w:rPr>
        <w:t>Independent power control of additional SRS symbols from legacy SRS symbols</w:t>
      </w:r>
    </w:p>
    <w:p w14:paraId="16C9B6D9" w14:textId="77777777" w:rsidR="00E7736A" w:rsidRPr="00B81E22" w:rsidRDefault="00E7736A" w:rsidP="00C21885">
      <w:pPr>
        <w:widowControl/>
        <w:numPr>
          <w:ilvl w:val="0"/>
          <w:numId w:val="9"/>
        </w:numPr>
        <w:wordWrap/>
        <w:overflowPunct w:val="0"/>
        <w:autoSpaceDE/>
        <w:autoSpaceDN/>
        <w:adjustRightInd w:val="0"/>
        <w:spacing w:after="180"/>
        <w:ind w:left="720"/>
        <w:contextualSpacing/>
        <w:jc w:val="left"/>
        <w:textAlignment w:val="baseline"/>
        <w:rPr>
          <w:rFonts w:ascii="Arial" w:eastAsia="Malgun Gothic" w:hAnsi="Arial" w:cs="Arial"/>
          <w:kern w:val="0"/>
          <w:lang w:val="en-GB" w:eastAsia="zh-CN"/>
        </w:rPr>
      </w:pPr>
      <w:r w:rsidRPr="00B81E22">
        <w:rPr>
          <w:rFonts w:ascii="Arial" w:eastAsia="Malgun Gothic" w:hAnsi="Arial" w:cs="Arial"/>
          <w:kern w:val="0"/>
          <w:lang w:val="en-GB" w:eastAsia="zh-CN"/>
        </w:rPr>
        <w:t>Reuse of SRS power control for carriers without PUCCH/PUSCH</w:t>
      </w:r>
    </w:p>
    <w:p w14:paraId="53785EB3" w14:textId="77777777" w:rsidR="00E7736A" w:rsidRPr="00B81E22" w:rsidRDefault="00E7736A" w:rsidP="00C21885">
      <w:pPr>
        <w:widowControl/>
        <w:numPr>
          <w:ilvl w:val="0"/>
          <w:numId w:val="9"/>
        </w:numPr>
        <w:wordWrap/>
        <w:overflowPunct w:val="0"/>
        <w:autoSpaceDE/>
        <w:autoSpaceDN/>
        <w:adjustRightInd w:val="0"/>
        <w:spacing w:after="180"/>
        <w:ind w:left="720"/>
        <w:contextualSpacing/>
        <w:jc w:val="left"/>
        <w:textAlignment w:val="baseline"/>
        <w:rPr>
          <w:rFonts w:ascii="Arial" w:eastAsia="Malgun Gothic" w:hAnsi="Arial" w:cs="Arial"/>
          <w:kern w:val="0"/>
          <w:lang w:val="en-GB" w:eastAsia="zh-CN"/>
        </w:rPr>
      </w:pPr>
      <w:r w:rsidRPr="00B81E22">
        <w:rPr>
          <w:rFonts w:ascii="Arial" w:eastAsia="Malgun Gothic" w:hAnsi="Arial" w:cs="Arial"/>
          <w:kern w:val="0"/>
          <w:lang w:val="en-GB" w:eastAsia="zh-CN"/>
        </w:rPr>
        <w:t>Consider SRS configurations to reduce the range of power variations in a subframe</w:t>
      </w:r>
    </w:p>
    <w:p w14:paraId="5F509165" w14:textId="5A12A107" w:rsidR="006801FA" w:rsidRDefault="00E7736A" w:rsidP="00E7736A">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For legacy SRS, </w:t>
      </w:r>
      <w:r w:rsidR="00286269">
        <w:rPr>
          <w:rFonts w:ascii="Arial" w:hAnsi="Arial" w:cs="Arial"/>
          <w:b w:val="0"/>
          <w:sz w:val="20"/>
          <w:lang w:eastAsia="x-none"/>
        </w:rPr>
        <w:t xml:space="preserve">in carries with PUSCH, </w:t>
      </w:r>
      <w:r>
        <w:rPr>
          <w:rFonts w:ascii="Arial" w:hAnsi="Arial" w:cs="Arial"/>
          <w:b w:val="0"/>
          <w:sz w:val="20"/>
          <w:lang w:eastAsia="x-none"/>
        </w:rPr>
        <w:t>the</w:t>
      </w:r>
      <w:r w:rsidRPr="00DD4313">
        <w:rPr>
          <w:rFonts w:ascii="Arial" w:hAnsi="Arial" w:cs="Arial"/>
          <w:b w:val="0"/>
          <w:sz w:val="20"/>
          <w:lang w:eastAsia="x-none"/>
        </w:rPr>
        <w:t xml:space="preserve"> open-loop</w:t>
      </w:r>
      <w:r>
        <w:rPr>
          <w:rFonts w:ascii="Arial" w:hAnsi="Arial" w:cs="Arial"/>
          <w:b w:val="0"/>
          <w:sz w:val="20"/>
          <w:lang w:eastAsia="x-none"/>
        </w:rPr>
        <w:t>/closed-loop</w:t>
      </w:r>
      <w:r w:rsidRPr="00DD4313">
        <w:rPr>
          <w:rFonts w:ascii="Arial" w:hAnsi="Arial" w:cs="Arial"/>
          <w:b w:val="0"/>
          <w:sz w:val="20"/>
          <w:lang w:eastAsia="x-none"/>
        </w:rPr>
        <w:t xml:space="preserve"> power control</w:t>
      </w:r>
      <w:r>
        <w:rPr>
          <w:rFonts w:ascii="Arial" w:hAnsi="Arial" w:cs="Arial"/>
          <w:b w:val="0"/>
          <w:sz w:val="20"/>
          <w:lang w:eastAsia="x-none"/>
        </w:rPr>
        <w:t xml:space="preserve"> parameters are shared with PUSCH. If additional SRS symbols are configured for DL CSI acquisition, we may apply different power control parameters for additional SRS symbols and legacy SRS symbols. For instance, the </w:t>
      </w:r>
      <w:r w:rsidRPr="00DD4313">
        <w:rPr>
          <w:rFonts w:ascii="Arial" w:hAnsi="Arial" w:cs="Arial"/>
          <w:b w:val="0"/>
          <w:sz w:val="20"/>
          <w:lang w:eastAsia="x-none"/>
        </w:rPr>
        <w:t>open-loop power control</w:t>
      </w:r>
      <w:r>
        <w:rPr>
          <w:rFonts w:ascii="Arial" w:hAnsi="Arial" w:cs="Arial"/>
          <w:b w:val="0"/>
          <w:sz w:val="20"/>
          <w:lang w:eastAsia="x-none"/>
        </w:rPr>
        <w:t xml:space="preserve"> may</w:t>
      </w:r>
      <w:r w:rsidRPr="00DD4313">
        <w:rPr>
          <w:rFonts w:ascii="Arial" w:hAnsi="Arial" w:cs="Arial"/>
          <w:b w:val="0"/>
          <w:sz w:val="20"/>
          <w:lang w:eastAsia="x-none"/>
        </w:rPr>
        <w:t xml:space="preserve"> </w:t>
      </w:r>
      <w:r>
        <w:rPr>
          <w:rFonts w:ascii="Arial" w:hAnsi="Arial" w:cs="Arial"/>
          <w:b w:val="0"/>
          <w:sz w:val="20"/>
          <w:lang w:eastAsia="x-none"/>
        </w:rPr>
        <w:t>use different target SINR based on</w:t>
      </w:r>
      <w:r w:rsidRPr="00DD4313">
        <w:rPr>
          <w:rFonts w:ascii="Arial" w:hAnsi="Arial" w:cs="Arial"/>
          <w:b w:val="0"/>
          <w:sz w:val="20"/>
          <w:lang w:eastAsia="x-none"/>
        </w:rPr>
        <w:t xml:space="preserve"> a reported DL measurement</w:t>
      </w:r>
      <w:r>
        <w:rPr>
          <w:rFonts w:ascii="Arial" w:hAnsi="Arial" w:cs="Arial"/>
          <w:b w:val="0"/>
          <w:sz w:val="20"/>
          <w:lang w:eastAsia="x-none"/>
        </w:rPr>
        <w:t xml:space="preserve"> and</w:t>
      </w:r>
      <w:r w:rsidRPr="00DD4313">
        <w:rPr>
          <w:rFonts w:ascii="Arial" w:hAnsi="Arial" w:cs="Arial"/>
          <w:b w:val="0"/>
          <w:sz w:val="20"/>
          <w:lang w:eastAsia="x-none"/>
        </w:rPr>
        <w:t xml:space="preserve"> closed-loop power control parameters </w:t>
      </w:r>
      <w:r>
        <w:rPr>
          <w:rFonts w:ascii="Arial" w:hAnsi="Arial" w:cs="Arial"/>
          <w:b w:val="0"/>
          <w:sz w:val="20"/>
          <w:lang w:eastAsia="x-none"/>
        </w:rPr>
        <w:t xml:space="preserve">could be </w:t>
      </w:r>
      <w:r w:rsidR="009D0FFB">
        <w:rPr>
          <w:rFonts w:ascii="Arial" w:hAnsi="Arial" w:cs="Arial"/>
          <w:b w:val="0"/>
          <w:sz w:val="20"/>
          <w:lang w:eastAsia="x-none"/>
        </w:rPr>
        <w:t>triggered by using DCI, e.g., similar as DCI format 3B for the carriers without PUCCH/PUSCH</w:t>
      </w:r>
      <w:r w:rsidRPr="00DD4313">
        <w:rPr>
          <w:rFonts w:ascii="Arial" w:hAnsi="Arial" w:cs="Arial"/>
          <w:b w:val="0"/>
          <w:sz w:val="20"/>
          <w:lang w:eastAsia="x-none"/>
        </w:rPr>
        <w:t>.</w:t>
      </w:r>
      <w:r>
        <w:rPr>
          <w:rFonts w:ascii="Arial" w:hAnsi="Arial" w:cs="Arial"/>
          <w:b w:val="0"/>
          <w:sz w:val="20"/>
          <w:lang w:eastAsia="x-none"/>
        </w:rPr>
        <w:t xml:space="preserve"> Therefore, it is beneficial to support </w:t>
      </w:r>
      <w:r w:rsidR="009D0FFB">
        <w:rPr>
          <w:rFonts w:ascii="Arial" w:hAnsi="Arial" w:cs="Arial"/>
          <w:b w:val="0"/>
          <w:sz w:val="20"/>
          <w:lang w:eastAsia="x-none"/>
        </w:rPr>
        <w:t>flexible</w:t>
      </w:r>
      <w:r>
        <w:rPr>
          <w:rFonts w:ascii="Arial" w:hAnsi="Arial" w:cs="Arial"/>
          <w:b w:val="0"/>
          <w:sz w:val="20"/>
          <w:lang w:eastAsia="x-none"/>
        </w:rPr>
        <w:t xml:space="preserve"> power control of additional SRS symbols</w:t>
      </w:r>
      <w:r w:rsidR="009D0FFB">
        <w:rPr>
          <w:rFonts w:ascii="Arial" w:hAnsi="Arial" w:cs="Arial"/>
          <w:b w:val="0"/>
          <w:sz w:val="20"/>
          <w:lang w:eastAsia="x-none"/>
        </w:rPr>
        <w:t xml:space="preserve"> independent</w:t>
      </w:r>
      <w:r>
        <w:rPr>
          <w:rFonts w:ascii="Arial" w:hAnsi="Arial" w:cs="Arial"/>
          <w:b w:val="0"/>
          <w:sz w:val="20"/>
          <w:lang w:eastAsia="x-none"/>
        </w:rPr>
        <w:t xml:space="preserve"> from legacy SRS symbols. But </w:t>
      </w:r>
      <w:r w:rsidR="006801FA">
        <w:rPr>
          <w:rFonts w:ascii="Arial" w:hAnsi="Arial" w:cs="Arial"/>
          <w:b w:val="0"/>
          <w:sz w:val="20"/>
          <w:lang w:eastAsia="x-none"/>
        </w:rPr>
        <w:t>similar</w:t>
      </w:r>
      <w:r>
        <w:rPr>
          <w:rFonts w:ascii="Arial" w:hAnsi="Arial" w:cs="Arial"/>
          <w:b w:val="0"/>
          <w:sz w:val="20"/>
          <w:lang w:eastAsia="x-none"/>
        </w:rPr>
        <w:t xml:space="preserve"> parameters of power control can be applied to additional and legacy SRS symbols,</w:t>
      </w:r>
      <w:r w:rsidR="009D0FFB">
        <w:rPr>
          <w:rFonts w:ascii="Arial" w:hAnsi="Arial" w:cs="Arial"/>
          <w:b w:val="0"/>
          <w:sz w:val="20"/>
          <w:lang w:eastAsia="x-none"/>
        </w:rPr>
        <w:t xml:space="preserve"> so as to</w:t>
      </w:r>
      <w:r w:rsidR="00BC0278">
        <w:rPr>
          <w:rFonts w:ascii="Arial" w:hAnsi="Arial" w:cs="Arial"/>
          <w:b w:val="0"/>
          <w:sz w:val="20"/>
          <w:lang w:eastAsia="x-none"/>
        </w:rPr>
        <w:t xml:space="preserve"> reduce the power change </w:t>
      </w:r>
      <w:r w:rsidR="006801FA">
        <w:rPr>
          <w:rFonts w:ascii="Arial" w:hAnsi="Arial" w:cs="Arial"/>
          <w:b w:val="0"/>
          <w:sz w:val="20"/>
          <w:lang w:eastAsia="x-none"/>
        </w:rPr>
        <w:t>with a subframe</w:t>
      </w:r>
      <w:r>
        <w:rPr>
          <w:rFonts w:ascii="Arial" w:hAnsi="Arial" w:cs="Arial"/>
          <w:b w:val="0"/>
          <w:sz w:val="20"/>
          <w:lang w:eastAsia="x-none"/>
        </w:rPr>
        <w:t>.</w:t>
      </w:r>
      <w:r w:rsidR="006801FA">
        <w:rPr>
          <w:rFonts w:ascii="Arial" w:hAnsi="Arial" w:cs="Arial"/>
          <w:b w:val="0"/>
          <w:sz w:val="20"/>
          <w:lang w:eastAsia="x-none"/>
        </w:rPr>
        <w:t xml:space="preserve"> </w:t>
      </w:r>
    </w:p>
    <w:p w14:paraId="1C80C1F6" w14:textId="6F036B6A" w:rsidR="00286269" w:rsidRDefault="00286269" w:rsidP="00286269">
      <w:pPr>
        <w:pStyle w:val="LGTdoc1"/>
        <w:spacing w:beforeLines="0" w:after="120" w:afterAutospacing="0"/>
        <w:rPr>
          <w:rFonts w:ascii="Arial" w:hAnsi="Arial" w:cs="Arial"/>
          <w:sz w:val="20"/>
        </w:rPr>
      </w:pPr>
      <w:r w:rsidRPr="006F5DDF">
        <w:rPr>
          <w:rFonts w:ascii="Arial" w:hAnsi="Arial" w:cs="Arial"/>
          <w:sz w:val="20"/>
          <w:u w:val="single"/>
        </w:rPr>
        <w:lastRenderedPageBreak/>
        <w:t xml:space="preserve">Proposal </w:t>
      </w:r>
      <w:r>
        <w:rPr>
          <w:rFonts w:ascii="Arial" w:hAnsi="Arial" w:cs="Arial"/>
          <w:sz w:val="20"/>
          <w:u w:val="single"/>
        </w:rPr>
        <w:t>3</w:t>
      </w:r>
      <w:r w:rsidRPr="006F5DDF">
        <w:rPr>
          <w:rFonts w:ascii="Arial" w:hAnsi="Arial" w:cs="Arial"/>
          <w:sz w:val="20"/>
        </w:rPr>
        <w:t xml:space="preserve">: </w:t>
      </w:r>
      <w:r w:rsidRPr="00BC0278">
        <w:rPr>
          <w:rFonts w:ascii="Arial" w:hAnsi="Arial" w:cs="Arial"/>
          <w:sz w:val="20"/>
        </w:rPr>
        <w:t xml:space="preserve">Support </w:t>
      </w:r>
      <w:r>
        <w:rPr>
          <w:rFonts w:ascii="Arial" w:hAnsi="Arial" w:cs="Arial"/>
          <w:sz w:val="20"/>
        </w:rPr>
        <w:t>flexible</w:t>
      </w:r>
      <w:r w:rsidRPr="00BC0278">
        <w:rPr>
          <w:rFonts w:ascii="Arial" w:hAnsi="Arial" w:cs="Arial"/>
          <w:sz w:val="20"/>
        </w:rPr>
        <w:t xml:space="preserve"> power control </w:t>
      </w:r>
      <w:r>
        <w:rPr>
          <w:rFonts w:ascii="Arial" w:hAnsi="Arial" w:cs="Arial"/>
          <w:sz w:val="20"/>
        </w:rPr>
        <w:t xml:space="preserve">(i.e., open loop/close loop parameters) for </w:t>
      </w:r>
      <w:r w:rsidRPr="00BC0278">
        <w:rPr>
          <w:rFonts w:ascii="Arial" w:hAnsi="Arial" w:cs="Arial"/>
          <w:sz w:val="20"/>
        </w:rPr>
        <w:t>additional SRS symbols</w:t>
      </w:r>
      <w:r>
        <w:rPr>
          <w:rFonts w:ascii="Arial" w:hAnsi="Arial" w:cs="Arial"/>
          <w:sz w:val="20"/>
        </w:rPr>
        <w:t xml:space="preserve"> independent</w:t>
      </w:r>
      <w:r w:rsidRPr="00BC0278">
        <w:rPr>
          <w:rFonts w:ascii="Arial" w:hAnsi="Arial" w:cs="Arial"/>
          <w:sz w:val="20"/>
        </w:rPr>
        <w:t xml:space="preserve"> from legacy SRS</w:t>
      </w:r>
      <w:r>
        <w:rPr>
          <w:rFonts w:ascii="Arial" w:hAnsi="Arial" w:cs="Arial"/>
          <w:sz w:val="20"/>
        </w:rPr>
        <w:t xml:space="preserve"> symbols.</w:t>
      </w:r>
    </w:p>
    <w:p w14:paraId="65C7F7A7" w14:textId="21F86A19" w:rsidR="00E7736A" w:rsidRDefault="00BC0278" w:rsidP="00E7736A">
      <w:pPr>
        <w:pStyle w:val="LGTdoc1"/>
        <w:spacing w:beforeLines="0" w:before="120" w:after="220" w:afterAutospacing="0"/>
        <w:ind w:firstLine="360"/>
        <w:rPr>
          <w:rFonts w:ascii="Arial" w:hAnsi="Arial" w:cs="Arial"/>
          <w:b w:val="0"/>
          <w:sz w:val="20"/>
          <w:lang w:eastAsia="x-none"/>
        </w:rPr>
      </w:pPr>
      <w:r w:rsidRPr="00BC0278">
        <w:rPr>
          <w:rFonts w:ascii="Arial" w:hAnsi="Arial" w:cs="Arial"/>
          <w:b w:val="0"/>
          <w:sz w:val="20"/>
          <w:lang w:eastAsia="x-none"/>
        </w:rPr>
        <w:t>UE may have power change limitation within a subframe on RF side</w:t>
      </w:r>
      <w:r w:rsidR="006801FA">
        <w:rPr>
          <w:rFonts w:ascii="Arial" w:hAnsi="Arial" w:cs="Arial"/>
          <w:b w:val="0"/>
          <w:sz w:val="20"/>
          <w:lang w:eastAsia="x-none"/>
        </w:rPr>
        <w:t xml:space="preserve">, e.g., max number of power change, power difference </w:t>
      </w:r>
      <w:r w:rsidR="004B541D">
        <w:rPr>
          <w:rFonts w:ascii="Arial" w:hAnsi="Arial" w:cs="Arial"/>
          <w:b w:val="0"/>
          <w:sz w:val="20"/>
          <w:lang w:eastAsia="x-none"/>
        </w:rPr>
        <w:t>per subframe</w:t>
      </w:r>
      <w:r w:rsidR="006801FA">
        <w:rPr>
          <w:rFonts w:ascii="Arial" w:hAnsi="Arial" w:cs="Arial"/>
          <w:b w:val="0"/>
          <w:sz w:val="20"/>
          <w:lang w:eastAsia="x-none"/>
        </w:rPr>
        <w:t xml:space="preserve">. </w:t>
      </w:r>
      <w:r w:rsidR="004B541D">
        <w:rPr>
          <w:rFonts w:ascii="Arial" w:hAnsi="Arial" w:cs="Arial"/>
          <w:b w:val="0"/>
          <w:sz w:val="20"/>
          <w:lang w:eastAsia="x-none"/>
        </w:rPr>
        <w:t>In LTE,</w:t>
      </w:r>
      <w:r w:rsidR="004B541D" w:rsidRPr="004B541D">
        <w:rPr>
          <w:rFonts w:ascii="Arial" w:hAnsi="Arial" w:cs="Arial"/>
          <w:b w:val="0"/>
          <w:sz w:val="20"/>
          <w:lang w:eastAsia="x-none"/>
        </w:rPr>
        <w:t xml:space="preserve"> </w:t>
      </w:r>
      <w:r w:rsidR="004B541D">
        <w:rPr>
          <w:rFonts w:ascii="Arial" w:hAnsi="Arial" w:cs="Arial"/>
          <w:b w:val="0"/>
          <w:sz w:val="20"/>
          <w:lang w:eastAsia="x-none"/>
        </w:rPr>
        <w:t xml:space="preserve">legacy UEs </w:t>
      </w:r>
      <w:r w:rsidR="00286269">
        <w:rPr>
          <w:rFonts w:ascii="Arial" w:hAnsi="Arial" w:cs="Arial"/>
          <w:b w:val="0"/>
          <w:sz w:val="20"/>
          <w:lang w:eastAsia="x-none"/>
        </w:rPr>
        <w:t xml:space="preserve">are required to </w:t>
      </w:r>
      <w:r w:rsidR="004B541D">
        <w:rPr>
          <w:rFonts w:ascii="Arial" w:hAnsi="Arial" w:cs="Arial"/>
          <w:b w:val="0"/>
          <w:sz w:val="20"/>
          <w:lang w:eastAsia="x-none"/>
        </w:rPr>
        <w:t xml:space="preserve">support </w:t>
      </w:r>
      <w:r w:rsidR="004B541D" w:rsidRPr="00F85B15">
        <w:rPr>
          <w:rFonts w:ascii="Arial" w:hAnsi="Arial" w:cs="Arial"/>
          <w:b w:val="0"/>
          <w:sz w:val="20"/>
          <w:lang w:eastAsia="x-none"/>
        </w:rPr>
        <w:t xml:space="preserve">3 power changes in </w:t>
      </w:r>
      <w:r w:rsidR="009D0FFB">
        <w:rPr>
          <w:rFonts w:ascii="Arial" w:hAnsi="Arial" w:cs="Arial"/>
          <w:b w:val="0"/>
          <w:sz w:val="20"/>
          <w:lang w:eastAsia="x-none"/>
        </w:rPr>
        <w:t>a</w:t>
      </w:r>
      <w:r w:rsidR="004B541D" w:rsidRPr="00F85B15">
        <w:rPr>
          <w:rFonts w:ascii="Arial" w:hAnsi="Arial" w:cs="Arial"/>
          <w:b w:val="0"/>
          <w:sz w:val="20"/>
          <w:lang w:eastAsia="x-none"/>
        </w:rPr>
        <w:t xml:space="preserve"> subframe, e.g., PUSCH</w:t>
      </w:r>
      <w:r w:rsidR="00286269">
        <w:rPr>
          <w:rFonts w:ascii="Arial" w:hAnsi="Arial" w:cs="Arial"/>
          <w:b w:val="0"/>
          <w:sz w:val="20"/>
          <w:lang w:eastAsia="x-none"/>
        </w:rPr>
        <w:t xml:space="preserve"> with FH</w:t>
      </w:r>
      <w:r w:rsidR="004B541D" w:rsidRPr="00F85B15">
        <w:rPr>
          <w:rFonts w:ascii="Arial" w:hAnsi="Arial" w:cs="Arial"/>
          <w:b w:val="0"/>
          <w:sz w:val="20"/>
          <w:lang w:eastAsia="x-none"/>
        </w:rPr>
        <w:t xml:space="preserve">+SRS, or PUCCH+SRS. </w:t>
      </w:r>
      <w:r w:rsidR="004B541D">
        <w:rPr>
          <w:rFonts w:ascii="Arial" w:hAnsi="Arial" w:cs="Arial"/>
          <w:b w:val="0"/>
          <w:sz w:val="20"/>
          <w:lang w:eastAsia="x-none"/>
        </w:rPr>
        <w:t xml:space="preserve">Some UEs may have hardware limitations in the number of power changes in a given subframe. </w:t>
      </w:r>
      <w:r w:rsidRPr="00BC0278">
        <w:rPr>
          <w:rFonts w:ascii="Arial" w:hAnsi="Arial" w:cs="Arial"/>
          <w:b w:val="0"/>
          <w:sz w:val="20"/>
          <w:lang w:eastAsia="x-none"/>
        </w:rPr>
        <w:t xml:space="preserve">eNB should take into account the UE capability to </w:t>
      </w:r>
      <w:r w:rsidR="006801FA">
        <w:rPr>
          <w:rFonts w:ascii="Arial" w:hAnsi="Arial" w:cs="Arial"/>
          <w:b w:val="0"/>
          <w:sz w:val="20"/>
          <w:lang w:eastAsia="x-none"/>
        </w:rPr>
        <w:t>apply</w:t>
      </w:r>
      <w:r w:rsidRPr="00BC0278">
        <w:rPr>
          <w:rFonts w:ascii="Arial" w:hAnsi="Arial" w:cs="Arial"/>
          <w:b w:val="0"/>
          <w:sz w:val="20"/>
          <w:lang w:eastAsia="x-none"/>
        </w:rPr>
        <w:t xml:space="preserve"> </w:t>
      </w:r>
      <w:r w:rsidR="006801FA">
        <w:rPr>
          <w:rFonts w:ascii="Arial" w:hAnsi="Arial" w:cs="Arial"/>
          <w:b w:val="0"/>
          <w:sz w:val="20"/>
          <w:lang w:eastAsia="x-none"/>
        </w:rPr>
        <w:t xml:space="preserve">power control for </w:t>
      </w:r>
      <w:r w:rsidR="009D0FFB">
        <w:rPr>
          <w:rFonts w:ascii="Arial" w:hAnsi="Arial" w:cs="Arial"/>
          <w:b w:val="0"/>
          <w:sz w:val="20"/>
          <w:lang w:eastAsia="x-none"/>
        </w:rPr>
        <w:t>the SRS subframe</w:t>
      </w:r>
      <w:r w:rsidRPr="00BC0278">
        <w:rPr>
          <w:rFonts w:ascii="Arial" w:hAnsi="Arial" w:cs="Arial"/>
          <w:b w:val="0"/>
          <w:sz w:val="20"/>
          <w:lang w:eastAsia="x-none"/>
        </w:rPr>
        <w:t xml:space="preserve"> satisfying power change requirement. </w:t>
      </w:r>
      <w:r w:rsidR="006801FA">
        <w:rPr>
          <w:rFonts w:ascii="Arial" w:hAnsi="Arial" w:cs="Arial"/>
          <w:b w:val="0"/>
          <w:sz w:val="20"/>
          <w:lang w:eastAsia="x-none"/>
        </w:rPr>
        <w:t xml:space="preserve">If the power change of legacy SRS and additional SRS symbols is out of UE capability, the UE </w:t>
      </w:r>
      <w:r w:rsidR="001B7A83">
        <w:rPr>
          <w:rFonts w:ascii="Arial" w:hAnsi="Arial" w:cs="Arial"/>
          <w:b w:val="0"/>
          <w:sz w:val="20"/>
          <w:lang w:eastAsia="x-none"/>
        </w:rPr>
        <w:t xml:space="preserve">may need to drop legacy and/or additional SRS symbols, which </w:t>
      </w:r>
      <w:r w:rsidR="006801FA">
        <w:rPr>
          <w:rFonts w:ascii="Arial" w:hAnsi="Arial" w:cs="Arial"/>
          <w:b w:val="0"/>
          <w:sz w:val="20"/>
          <w:lang w:eastAsia="x-none"/>
        </w:rPr>
        <w:t>need</w:t>
      </w:r>
      <w:r w:rsidR="009D0FFB">
        <w:rPr>
          <w:rFonts w:ascii="Arial" w:hAnsi="Arial" w:cs="Arial"/>
          <w:b w:val="0"/>
          <w:sz w:val="20"/>
          <w:lang w:eastAsia="x-none"/>
        </w:rPr>
        <w:t>s</w:t>
      </w:r>
      <w:r w:rsidR="006801FA">
        <w:rPr>
          <w:rFonts w:ascii="Arial" w:hAnsi="Arial" w:cs="Arial"/>
          <w:b w:val="0"/>
          <w:sz w:val="20"/>
          <w:lang w:eastAsia="x-none"/>
        </w:rPr>
        <w:t xml:space="preserve"> further discussion.</w:t>
      </w:r>
    </w:p>
    <w:p w14:paraId="4F7953F3" w14:textId="5A6AE33F" w:rsidR="006801FA" w:rsidRDefault="00286269" w:rsidP="0028310C">
      <w:pPr>
        <w:pStyle w:val="LGTdoc1"/>
        <w:spacing w:beforeLines="0" w:after="120" w:afterAutospacing="0"/>
        <w:rPr>
          <w:rFonts w:ascii="Arial" w:hAnsi="Arial" w:cs="Arial"/>
          <w:sz w:val="20"/>
        </w:rPr>
      </w:pPr>
      <w:r w:rsidRPr="0028310C">
        <w:rPr>
          <w:rFonts w:ascii="Arial" w:hAnsi="Arial" w:cs="Arial"/>
          <w:sz w:val="20"/>
          <w:u w:val="single"/>
        </w:rPr>
        <w:t xml:space="preserve">Proposal </w:t>
      </w:r>
      <w:r w:rsidR="0028310C" w:rsidRPr="0028310C">
        <w:rPr>
          <w:rFonts w:ascii="Arial" w:hAnsi="Arial" w:cs="Arial"/>
          <w:sz w:val="20"/>
          <w:u w:val="single"/>
        </w:rPr>
        <w:t>4</w:t>
      </w:r>
      <w:r w:rsidRPr="0028310C">
        <w:rPr>
          <w:rFonts w:ascii="Arial" w:hAnsi="Arial" w:cs="Arial"/>
          <w:sz w:val="20"/>
          <w:u w:val="single"/>
        </w:rPr>
        <w:t>:</w:t>
      </w:r>
      <w:r>
        <w:rPr>
          <w:rFonts w:ascii="Arial" w:hAnsi="Arial" w:cs="Arial"/>
          <w:sz w:val="20"/>
        </w:rPr>
        <w:t xml:space="preserve"> </w:t>
      </w:r>
      <w:r w:rsidR="006801FA">
        <w:rPr>
          <w:rFonts w:ascii="Arial" w:hAnsi="Arial" w:cs="Arial"/>
          <w:sz w:val="20"/>
        </w:rPr>
        <w:t>Further consider power change limitation of legacy SRS and additional SRS symbols</w:t>
      </w:r>
      <w:r w:rsidR="007A4FC1">
        <w:rPr>
          <w:rFonts w:ascii="Arial" w:hAnsi="Arial" w:cs="Arial"/>
          <w:sz w:val="20"/>
        </w:rPr>
        <w:t xml:space="preserve"> within a subframe</w:t>
      </w:r>
      <w:r w:rsidR="002B6965">
        <w:rPr>
          <w:rFonts w:ascii="Arial" w:hAnsi="Arial" w:cs="Arial"/>
          <w:sz w:val="20"/>
        </w:rPr>
        <w:t>.</w:t>
      </w:r>
    </w:p>
    <w:p w14:paraId="7DB302E0" w14:textId="15F95D32" w:rsidR="00BC0278" w:rsidRPr="008401E8" w:rsidRDefault="004B541D" w:rsidP="008401E8">
      <w:pPr>
        <w:pStyle w:val="LGTdoc1"/>
        <w:spacing w:beforeLines="0" w:before="120" w:after="220" w:afterAutospacing="0"/>
        <w:ind w:firstLine="360"/>
        <w:rPr>
          <w:rFonts w:ascii="Arial" w:hAnsi="Arial" w:cs="Arial"/>
          <w:b w:val="0"/>
          <w:sz w:val="20"/>
          <w:lang w:eastAsia="x-none"/>
        </w:rPr>
      </w:pPr>
      <w:r w:rsidRPr="008401E8">
        <w:rPr>
          <w:rFonts w:ascii="Arial" w:hAnsi="Arial" w:cs="Arial"/>
          <w:b w:val="0"/>
          <w:sz w:val="20"/>
          <w:lang w:eastAsia="x-none"/>
        </w:rPr>
        <w:t xml:space="preserve">Besides legacy SRS symbol, </w:t>
      </w:r>
      <w:r w:rsidR="00BC0278" w:rsidRPr="008401E8">
        <w:rPr>
          <w:rFonts w:ascii="Arial" w:hAnsi="Arial" w:cs="Arial"/>
          <w:b w:val="0"/>
          <w:sz w:val="20"/>
          <w:lang w:eastAsia="x-none"/>
        </w:rPr>
        <w:t>the usage of additional SRS symbols to enable fast sounding of all the channel dimensions</w:t>
      </w:r>
      <w:r w:rsidR="009D0FFB">
        <w:rPr>
          <w:rFonts w:ascii="Arial" w:hAnsi="Arial" w:cs="Arial"/>
          <w:b w:val="0"/>
          <w:sz w:val="20"/>
          <w:lang w:eastAsia="x-none"/>
        </w:rPr>
        <w:t xml:space="preserve">, e.g., </w:t>
      </w:r>
      <w:r w:rsidR="009D0FFB" w:rsidRPr="008401E8">
        <w:rPr>
          <w:rFonts w:ascii="Arial" w:hAnsi="Arial" w:cs="Arial"/>
          <w:b w:val="0"/>
          <w:sz w:val="20"/>
          <w:lang w:eastAsia="x-none"/>
        </w:rPr>
        <w:t xml:space="preserve">such as intra-subframe SRS antenna switching, </w:t>
      </w:r>
      <w:proofErr w:type="spellStart"/>
      <w:r w:rsidR="009D0FFB" w:rsidRPr="008401E8">
        <w:rPr>
          <w:rFonts w:ascii="Arial" w:hAnsi="Arial" w:cs="Arial"/>
          <w:b w:val="0"/>
          <w:sz w:val="20"/>
          <w:lang w:eastAsia="x-none"/>
        </w:rPr>
        <w:t>subband</w:t>
      </w:r>
      <w:proofErr w:type="spellEnd"/>
      <w:r w:rsidR="009D0FFB" w:rsidRPr="008401E8">
        <w:rPr>
          <w:rFonts w:ascii="Arial" w:hAnsi="Arial" w:cs="Arial"/>
          <w:b w:val="0"/>
          <w:sz w:val="20"/>
          <w:lang w:eastAsia="x-none"/>
        </w:rPr>
        <w:t xml:space="preserve"> hopping</w:t>
      </w:r>
      <w:r w:rsidR="009D0FFB">
        <w:rPr>
          <w:rFonts w:ascii="Arial" w:hAnsi="Arial" w:cs="Arial"/>
          <w:b w:val="0"/>
          <w:sz w:val="20"/>
          <w:lang w:eastAsia="x-none"/>
        </w:rPr>
        <w:t>,</w:t>
      </w:r>
      <w:r w:rsidRPr="008401E8">
        <w:rPr>
          <w:rFonts w:ascii="Arial" w:hAnsi="Arial" w:cs="Arial"/>
          <w:b w:val="0"/>
          <w:sz w:val="20"/>
          <w:lang w:eastAsia="x-none"/>
        </w:rPr>
        <w:t xml:space="preserve"> </w:t>
      </w:r>
      <w:r w:rsidR="009D0FFB">
        <w:rPr>
          <w:rFonts w:ascii="Arial" w:hAnsi="Arial" w:cs="Arial"/>
          <w:b w:val="0"/>
          <w:sz w:val="20"/>
          <w:lang w:eastAsia="x-none"/>
        </w:rPr>
        <w:t>may</w:t>
      </w:r>
      <w:r w:rsidRPr="008401E8">
        <w:rPr>
          <w:rFonts w:ascii="Arial" w:hAnsi="Arial" w:cs="Arial"/>
          <w:b w:val="0"/>
          <w:sz w:val="20"/>
          <w:lang w:eastAsia="x-none"/>
        </w:rPr>
        <w:t xml:space="preserve"> require different AGC levels on different SRS symbols,</w:t>
      </w:r>
      <w:r w:rsidR="00BC0278" w:rsidRPr="008401E8">
        <w:rPr>
          <w:rFonts w:ascii="Arial" w:hAnsi="Arial" w:cs="Arial"/>
          <w:b w:val="0"/>
          <w:sz w:val="20"/>
          <w:lang w:eastAsia="x-none"/>
        </w:rPr>
        <w:t xml:space="preserve"> which may create the following problems:</w:t>
      </w:r>
    </w:p>
    <w:p w14:paraId="0B3F5A04" w14:textId="77777777" w:rsidR="00420D75" w:rsidRDefault="00BC0278" w:rsidP="00C21885">
      <w:pPr>
        <w:pStyle w:val="LGTdoc1"/>
        <w:numPr>
          <w:ilvl w:val="0"/>
          <w:numId w:val="12"/>
        </w:numPr>
        <w:spacing w:beforeLines="0" w:before="120" w:after="220" w:afterAutospacing="0"/>
        <w:rPr>
          <w:rFonts w:ascii="Arial" w:hAnsi="Arial" w:cs="Arial"/>
          <w:b w:val="0"/>
          <w:sz w:val="20"/>
          <w:lang w:eastAsia="x-none"/>
        </w:rPr>
      </w:pPr>
      <w:r>
        <w:rPr>
          <w:rFonts w:ascii="Arial" w:hAnsi="Arial" w:cs="Arial"/>
          <w:b w:val="0"/>
          <w:sz w:val="20"/>
          <w:lang w:eastAsia="x-none"/>
        </w:rPr>
        <w:t xml:space="preserve">Part of the SRS symbol may be lost due to the power change, due to the on/off time mask as defined in </w:t>
      </w:r>
      <w:r w:rsidRPr="00DF72D6">
        <w:rPr>
          <w:rFonts w:ascii="Arial" w:hAnsi="Arial" w:cs="Arial"/>
          <w:sz w:val="20"/>
          <w:lang w:eastAsia="x-none"/>
        </w:rPr>
        <w:t>Figure 6.3.4.2.2-2</w:t>
      </w:r>
      <w:r>
        <w:rPr>
          <w:rFonts w:ascii="Arial" w:hAnsi="Arial" w:cs="Arial"/>
          <w:b w:val="0"/>
          <w:sz w:val="20"/>
          <w:lang w:eastAsia="x-none"/>
        </w:rPr>
        <w:t xml:space="preserve"> of TS 36.101 – thus affecting the link budget. The required transient period is specified in case of SRS frequency hopping or a power change between SRS symbols.</w:t>
      </w:r>
    </w:p>
    <w:p w14:paraId="186CF1AB" w14:textId="6F97260B" w:rsidR="00420D75" w:rsidRPr="0028310C" w:rsidRDefault="00420D75" w:rsidP="00420D75">
      <w:pPr>
        <w:pStyle w:val="TF"/>
        <w:jc w:val="both"/>
        <w:rPr>
          <w:lang w:val="en-US"/>
        </w:rPr>
      </w:pPr>
      <w:r w:rsidRPr="00420D75">
        <w:rPr>
          <w:u w:val="single"/>
        </w:rPr>
        <w:t>Observation 1:</w:t>
      </w:r>
      <w:r w:rsidRPr="00420D75">
        <w:t xml:space="preserve"> </w:t>
      </w:r>
      <w:r w:rsidRPr="0028310C">
        <w:rPr>
          <w:rFonts w:cs="Arial"/>
          <w:lang w:eastAsia="x-none"/>
        </w:rPr>
        <w:t xml:space="preserve">From RAN4 requirements, the transient period is the same for </w:t>
      </w:r>
      <w:r w:rsidR="007A4FC1">
        <w:rPr>
          <w:rFonts w:cs="Arial"/>
          <w:lang w:eastAsia="x-none"/>
        </w:rPr>
        <w:t xml:space="preserve">SRS </w:t>
      </w:r>
      <w:r w:rsidRPr="0028310C">
        <w:rPr>
          <w:rFonts w:cs="Arial"/>
          <w:lang w:eastAsia="x-none"/>
        </w:rPr>
        <w:t>frequency hopping</w:t>
      </w:r>
      <w:r w:rsidR="007A4FC1">
        <w:rPr>
          <w:rFonts w:cs="Arial"/>
          <w:lang w:eastAsia="x-none"/>
        </w:rPr>
        <w:t xml:space="preserve">, SRS </w:t>
      </w:r>
      <w:r w:rsidRPr="0028310C">
        <w:rPr>
          <w:rFonts w:cs="Arial"/>
          <w:lang w:eastAsia="x-none"/>
        </w:rPr>
        <w:t>antenna switching</w:t>
      </w:r>
      <w:r w:rsidR="007A4FC1">
        <w:rPr>
          <w:rFonts w:cs="Arial"/>
          <w:lang w:eastAsia="x-none"/>
        </w:rPr>
        <w:t xml:space="preserve"> and power change between SRS symbols.</w:t>
      </w:r>
    </w:p>
    <w:p w14:paraId="6D1D4AD1" w14:textId="1EC84906" w:rsidR="00BC0278" w:rsidRPr="004C2F7E" w:rsidRDefault="00BC0278" w:rsidP="00420D75">
      <w:pPr>
        <w:pStyle w:val="LGTdoc1"/>
        <w:spacing w:beforeLines="0" w:before="120" w:after="220" w:afterAutospacing="0"/>
        <w:ind w:firstLine="720"/>
        <w:jc w:val="center"/>
      </w:pPr>
      <w:r w:rsidRPr="004C2F7E">
        <w:rPr>
          <w:noProof/>
        </w:rPr>
        <w:drawing>
          <wp:inline distT="0" distB="0" distL="0" distR="0" wp14:anchorId="0C834F92" wp14:editId="59D6C173">
            <wp:extent cx="5140086" cy="1532373"/>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49127" cy="1535068"/>
                    </a:xfrm>
                    <a:prstGeom prst="rect">
                      <a:avLst/>
                    </a:prstGeom>
                    <a:noFill/>
                    <a:ln>
                      <a:noFill/>
                    </a:ln>
                  </pic:spPr>
                </pic:pic>
              </a:graphicData>
            </a:graphic>
          </wp:inline>
        </w:drawing>
      </w:r>
    </w:p>
    <w:p w14:paraId="17CC1D0E" w14:textId="5C759CA8" w:rsidR="00BC0278" w:rsidRDefault="00BC0278" w:rsidP="00420D75">
      <w:pPr>
        <w:pStyle w:val="TF"/>
        <w:ind w:firstLine="360"/>
      </w:pPr>
      <w:r w:rsidRPr="004C2F7E">
        <w:t xml:space="preserve">Figure </w:t>
      </w:r>
      <w:smartTag w:uri="urn:schemas-microsoft-com:office:smarttags" w:element="chsdate">
        <w:smartTagPr>
          <w:attr w:name="Year" w:val="1899"/>
          <w:attr w:name="Month" w:val="12"/>
          <w:attr w:name="Day" w:val="30"/>
          <w:attr w:name="IsLunarDate" w:val="False"/>
          <w:attr w:name="IsROCDate" w:val="False"/>
        </w:smartTagPr>
        <w:r w:rsidRPr="004C2F7E">
          <w:t>6.3.4</w:t>
        </w:r>
      </w:smartTag>
      <w:r w:rsidRPr="004C2F7E">
        <w:t>.2.2-</w:t>
      </w:r>
      <w:r w:rsidRPr="004C2F7E">
        <w:rPr>
          <w:lang w:eastAsia="zh-CN"/>
        </w:rPr>
        <w:t>2</w:t>
      </w:r>
      <w:r w:rsidRPr="004C2F7E">
        <w:t>: Dual SRS time mask for the case of UpPTS transmissions</w:t>
      </w:r>
      <w:r>
        <w:t xml:space="preserve"> [2]</w:t>
      </w:r>
    </w:p>
    <w:p w14:paraId="35071B74" w14:textId="15226E87" w:rsidR="008401E8" w:rsidRDefault="008401E8" w:rsidP="00C21885">
      <w:pPr>
        <w:pStyle w:val="LGTdoc1"/>
        <w:numPr>
          <w:ilvl w:val="0"/>
          <w:numId w:val="12"/>
        </w:numPr>
        <w:spacing w:beforeLines="0" w:before="120" w:after="220" w:afterAutospacing="0"/>
        <w:rPr>
          <w:rFonts w:ascii="Arial" w:hAnsi="Arial" w:cs="Arial"/>
          <w:b w:val="0"/>
          <w:sz w:val="20"/>
          <w:lang w:eastAsia="x-none"/>
        </w:rPr>
      </w:pPr>
      <w:r>
        <w:rPr>
          <w:rFonts w:ascii="Arial" w:hAnsi="Arial" w:cs="Arial"/>
          <w:b w:val="0"/>
          <w:sz w:val="20"/>
          <w:lang w:eastAsia="x-none"/>
        </w:rPr>
        <w:t>Phase continuity between different symbols may be broken – thus affecting the capacity of the eNB to coherently combine multiple SRS symbols.</w:t>
      </w:r>
    </w:p>
    <w:p w14:paraId="64F6F287" w14:textId="5E235FF2" w:rsidR="008401E8" w:rsidRDefault="008401E8" w:rsidP="00C21885">
      <w:pPr>
        <w:pStyle w:val="LGTdoc1"/>
        <w:numPr>
          <w:ilvl w:val="0"/>
          <w:numId w:val="12"/>
        </w:numPr>
        <w:spacing w:beforeLines="0" w:before="120" w:after="220" w:afterAutospacing="0"/>
        <w:rPr>
          <w:rFonts w:ascii="Arial" w:hAnsi="Arial" w:cs="Arial"/>
          <w:b w:val="0"/>
          <w:sz w:val="20"/>
          <w:lang w:eastAsia="x-none"/>
        </w:rPr>
      </w:pPr>
      <w:r>
        <w:rPr>
          <w:rFonts w:ascii="Arial" w:hAnsi="Arial" w:cs="Arial"/>
          <w:b w:val="0"/>
          <w:sz w:val="20"/>
          <w:lang w:eastAsia="x-none"/>
        </w:rPr>
        <w:t xml:space="preserve">Power changes within a subframe may be out of UE capability due to hardware limitation in the number of power changes (as agreed by RAN1 to introduce the related UE capability based on issue 2 discussed in [1]). </w:t>
      </w:r>
    </w:p>
    <w:p w14:paraId="39AFE6AD" w14:textId="2785CAC4" w:rsidR="00BC0278" w:rsidRDefault="00BC0278" w:rsidP="00BC0278">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In general, it is desirable to minimize as much as possible the number of power changes within a subframe – or make it depend on UE capability. </w:t>
      </w:r>
    </w:p>
    <w:p w14:paraId="08EE5CDA" w14:textId="74829E3C" w:rsidR="000F55CF" w:rsidRDefault="00BC0278" w:rsidP="002B6965">
      <w:pPr>
        <w:pStyle w:val="LGTdoc1"/>
        <w:spacing w:beforeLines="0" w:before="120" w:after="0" w:afterAutospacing="0"/>
        <w:rPr>
          <w:rFonts w:ascii="Arial" w:hAnsi="Arial" w:cs="Arial"/>
          <w:sz w:val="20"/>
          <w:lang w:val="en-US"/>
        </w:rPr>
      </w:pPr>
      <w:r w:rsidRPr="006F5DDF">
        <w:rPr>
          <w:rFonts w:ascii="Arial" w:hAnsi="Arial" w:cs="Arial"/>
          <w:sz w:val="20"/>
          <w:u w:val="single"/>
        </w:rPr>
        <w:t xml:space="preserve">Proposal </w:t>
      </w:r>
      <w:r w:rsidR="00420D75">
        <w:rPr>
          <w:rFonts w:ascii="Arial" w:hAnsi="Arial" w:cs="Arial"/>
          <w:sz w:val="20"/>
          <w:u w:val="single"/>
        </w:rPr>
        <w:t>5</w:t>
      </w:r>
      <w:r w:rsidRPr="006F5DDF">
        <w:rPr>
          <w:rFonts w:ascii="Arial" w:hAnsi="Arial" w:cs="Arial"/>
          <w:sz w:val="20"/>
        </w:rPr>
        <w:t xml:space="preserve">: </w:t>
      </w:r>
      <w:r w:rsidR="0059154B">
        <w:rPr>
          <w:rFonts w:ascii="Arial" w:hAnsi="Arial" w:cs="Arial"/>
          <w:sz w:val="20"/>
          <w:lang w:val="en-US"/>
        </w:rPr>
        <w:t>L</w:t>
      </w:r>
      <w:r w:rsidR="0059154B" w:rsidRPr="0059154B">
        <w:rPr>
          <w:rFonts w:ascii="Arial" w:hAnsi="Arial" w:cs="Arial"/>
          <w:sz w:val="20"/>
          <w:lang w:val="en-US"/>
        </w:rPr>
        <w:t xml:space="preserve">imit the number of </w:t>
      </w:r>
      <w:proofErr w:type="spellStart"/>
      <w:r w:rsidR="0059154B" w:rsidRPr="0059154B">
        <w:rPr>
          <w:rFonts w:ascii="Arial" w:hAnsi="Arial" w:cs="Arial"/>
          <w:sz w:val="20"/>
          <w:lang w:val="en-US"/>
        </w:rPr>
        <w:t>subband</w:t>
      </w:r>
      <w:proofErr w:type="spellEnd"/>
      <w:r w:rsidR="0059154B" w:rsidRPr="0059154B">
        <w:rPr>
          <w:rFonts w:ascii="Arial" w:hAnsi="Arial" w:cs="Arial"/>
          <w:sz w:val="20"/>
          <w:lang w:val="en-US"/>
        </w:rPr>
        <w:t xml:space="preserve"> changes/antenna changes/power changes </w:t>
      </w:r>
      <w:r w:rsidR="0059154B">
        <w:rPr>
          <w:rFonts w:ascii="Arial" w:hAnsi="Arial" w:cs="Arial"/>
          <w:sz w:val="20"/>
          <w:lang w:val="en-US"/>
        </w:rPr>
        <w:t>with</w:t>
      </w:r>
      <w:r w:rsidR="00286269">
        <w:rPr>
          <w:rFonts w:ascii="Arial" w:hAnsi="Arial" w:cs="Arial"/>
          <w:sz w:val="20"/>
          <w:lang w:val="en-US"/>
        </w:rPr>
        <w:t>in</w:t>
      </w:r>
      <w:r w:rsidR="0059154B">
        <w:rPr>
          <w:rFonts w:ascii="Arial" w:hAnsi="Arial" w:cs="Arial"/>
          <w:sz w:val="20"/>
          <w:lang w:val="en-US"/>
        </w:rPr>
        <w:t xml:space="preserve"> a subframe. </w:t>
      </w:r>
    </w:p>
    <w:p w14:paraId="22C6ADAA" w14:textId="48B3A159" w:rsidR="0059154B" w:rsidRDefault="0059154B" w:rsidP="002B6965">
      <w:pPr>
        <w:pStyle w:val="LGTdoc1"/>
        <w:numPr>
          <w:ilvl w:val="0"/>
          <w:numId w:val="9"/>
        </w:numPr>
        <w:spacing w:beforeLines="0" w:after="120" w:afterAutospacing="0"/>
        <w:ind w:left="763"/>
        <w:rPr>
          <w:rFonts w:ascii="Arial" w:hAnsi="Arial" w:cs="Arial"/>
          <w:b w:val="0"/>
          <w:sz w:val="20"/>
          <w:lang w:eastAsia="x-none"/>
        </w:rPr>
      </w:pPr>
      <w:r>
        <w:rPr>
          <w:rFonts w:ascii="Arial" w:hAnsi="Arial" w:cs="Arial"/>
          <w:sz w:val="20"/>
          <w:lang w:val="en-US"/>
        </w:rPr>
        <w:t xml:space="preserve">FFS </w:t>
      </w:r>
      <w:r w:rsidR="00286269">
        <w:rPr>
          <w:rFonts w:ascii="Arial" w:hAnsi="Arial" w:cs="Arial"/>
          <w:sz w:val="20"/>
          <w:lang w:val="en-US"/>
        </w:rPr>
        <w:t xml:space="preserve">whether </w:t>
      </w:r>
      <w:r>
        <w:rPr>
          <w:rFonts w:ascii="Arial" w:hAnsi="Arial" w:cs="Arial"/>
          <w:sz w:val="20"/>
          <w:lang w:val="en-US"/>
        </w:rPr>
        <w:t>the number</w:t>
      </w:r>
      <w:r w:rsidRPr="0059154B">
        <w:rPr>
          <w:rFonts w:ascii="Arial" w:hAnsi="Arial" w:cs="Arial"/>
          <w:sz w:val="20"/>
          <w:lang w:val="en-US"/>
        </w:rPr>
        <w:t xml:space="preserve"> of </w:t>
      </w:r>
      <w:proofErr w:type="spellStart"/>
      <w:r w:rsidRPr="0059154B">
        <w:rPr>
          <w:rFonts w:ascii="Arial" w:hAnsi="Arial" w:cs="Arial"/>
          <w:sz w:val="20"/>
          <w:lang w:val="en-US"/>
        </w:rPr>
        <w:t>subband</w:t>
      </w:r>
      <w:proofErr w:type="spellEnd"/>
      <w:r w:rsidRPr="0059154B">
        <w:rPr>
          <w:rFonts w:ascii="Arial" w:hAnsi="Arial" w:cs="Arial"/>
          <w:sz w:val="20"/>
          <w:lang w:val="en-US"/>
        </w:rPr>
        <w:t xml:space="preserve"> changes/antenna changes/power changes </w:t>
      </w:r>
      <w:r>
        <w:rPr>
          <w:rFonts w:ascii="Arial" w:hAnsi="Arial" w:cs="Arial"/>
          <w:sz w:val="20"/>
          <w:lang w:val="en-US"/>
        </w:rPr>
        <w:t>with</w:t>
      </w:r>
      <w:r w:rsidR="00286269">
        <w:rPr>
          <w:rFonts w:ascii="Arial" w:hAnsi="Arial" w:cs="Arial"/>
          <w:sz w:val="20"/>
          <w:lang w:val="en-US"/>
        </w:rPr>
        <w:t>in</w:t>
      </w:r>
      <w:r>
        <w:rPr>
          <w:rFonts w:ascii="Arial" w:hAnsi="Arial" w:cs="Arial"/>
          <w:sz w:val="20"/>
          <w:lang w:val="en-US"/>
        </w:rPr>
        <w:t xml:space="preserve"> a subframe </w:t>
      </w:r>
      <w:r w:rsidR="00286269">
        <w:rPr>
          <w:rFonts w:ascii="Arial" w:hAnsi="Arial" w:cs="Arial"/>
          <w:sz w:val="20"/>
          <w:lang w:val="en-US"/>
        </w:rPr>
        <w:t xml:space="preserve">is </w:t>
      </w:r>
      <w:r>
        <w:rPr>
          <w:rFonts w:ascii="Arial" w:hAnsi="Arial" w:cs="Arial"/>
          <w:sz w:val="20"/>
          <w:lang w:val="en-US"/>
        </w:rPr>
        <w:t xml:space="preserve">based on UE capability. </w:t>
      </w:r>
    </w:p>
    <w:p w14:paraId="78919BE9" w14:textId="77777777" w:rsidR="001517E8" w:rsidRPr="001517E8" w:rsidRDefault="001517E8" w:rsidP="001525FB">
      <w:pPr>
        <w:pStyle w:val="LGTdoc1"/>
        <w:spacing w:beforeLines="0" w:before="120" w:after="220" w:afterAutospacing="0"/>
        <w:rPr>
          <w:rFonts w:ascii="Arial" w:hAnsi="Arial" w:cs="Arial"/>
          <w:b w:val="0"/>
          <w:sz w:val="20"/>
          <w:lang w:eastAsia="x-none"/>
        </w:rPr>
      </w:pPr>
    </w:p>
    <w:p w14:paraId="4B008371" w14:textId="001914F0" w:rsidR="00AA1A0C" w:rsidRPr="00095B9B" w:rsidRDefault="00AA1A0C" w:rsidP="00AA1A0C">
      <w:pPr>
        <w:pStyle w:val="Heading1"/>
        <w:numPr>
          <w:ilvl w:val="0"/>
          <w:numId w:val="3"/>
        </w:numPr>
        <w:overflowPunct/>
        <w:autoSpaceDE/>
        <w:autoSpaceDN/>
        <w:adjustRightInd/>
        <w:ind w:left="432" w:hanging="432"/>
        <w:textAlignment w:val="auto"/>
        <w:rPr>
          <w:rFonts w:eastAsia="SimSun" w:cs="Arial"/>
        </w:rPr>
      </w:pPr>
      <w:r>
        <w:rPr>
          <w:rFonts w:eastAsia="SimSun" w:cs="Arial"/>
        </w:rPr>
        <w:t>Configuration of Intra-subframe SRS repetition</w:t>
      </w:r>
      <w:r w:rsidR="00812194">
        <w:rPr>
          <w:rFonts w:eastAsia="SimSun" w:cs="Arial"/>
        </w:rPr>
        <w:t>/FH/AS</w:t>
      </w:r>
    </w:p>
    <w:p w14:paraId="662424D7" w14:textId="1FB1FBD7" w:rsidR="00E84F3B" w:rsidRDefault="00E84F3B" w:rsidP="00E84F3B">
      <w:pPr>
        <w:pStyle w:val="LGTdoc1"/>
        <w:spacing w:beforeLines="0" w:after="0" w:afterAutospacing="0"/>
        <w:ind w:firstLine="432"/>
        <w:rPr>
          <w:rFonts w:ascii="Arial" w:hAnsi="Arial" w:cs="Arial"/>
          <w:b w:val="0"/>
          <w:sz w:val="20"/>
          <w:lang w:eastAsia="x-none"/>
        </w:rPr>
      </w:pPr>
      <w:r>
        <w:rPr>
          <w:rFonts w:ascii="Arial" w:hAnsi="Arial" w:cs="Arial"/>
          <w:b w:val="0"/>
          <w:sz w:val="20"/>
          <w:lang w:eastAsia="x-none"/>
        </w:rPr>
        <w:t>T</w:t>
      </w:r>
      <w:r w:rsidRPr="00B87F9D">
        <w:rPr>
          <w:rFonts w:ascii="Arial" w:hAnsi="Arial" w:cs="Arial"/>
          <w:b w:val="0"/>
          <w:sz w:val="20"/>
          <w:lang w:eastAsia="x-none"/>
        </w:rPr>
        <w:t xml:space="preserve">he use of </w:t>
      </w:r>
      <w:r>
        <w:rPr>
          <w:rFonts w:ascii="Arial" w:hAnsi="Arial" w:cs="Arial"/>
          <w:b w:val="0"/>
          <w:sz w:val="20"/>
          <w:lang w:eastAsia="x-none"/>
        </w:rPr>
        <w:t xml:space="preserve">intra-subframe SRS </w:t>
      </w:r>
      <w:r w:rsidRPr="00B87F9D">
        <w:rPr>
          <w:rFonts w:ascii="Arial" w:hAnsi="Arial" w:cs="Arial"/>
          <w:b w:val="0"/>
          <w:sz w:val="20"/>
          <w:lang w:eastAsia="x-none"/>
        </w:rPr>
        <w:t>repetitions (e.g., repeating transmission of an SRS</w:t>
      </w:r>
      <w:r>
        <w:rPr>
          <w:rFonts w:ascii="Arial" w:hAnsi="Arial" w:cs="Arial"/>
          <w:b w:val="0"/>
          <w:sz w:val="20"/>
          <w:lang w:eastAsia="x-none"/>
        </w:rPr>
        <w:t xml:space="preserve"> symbol on same antenna and same </w:t>
      </w:r>
      <w:proofErr w:type="spellStart"/>
      <w:r>
        <w:rPr>
          <w:rFonts w:ascii="Arial" w:hAnsi="Arial" w:cs="Arial"/>
          <w:b w:val="0"/>
          <w:sz w:val="20"/>
          <w:lang w:eastAsia="x-none"/>
        </w:rPr>
        <w:t>subband</w:t>
      </w:r>
      <w:proofErr w:type="spellEnd"/>
      <w:r w:rsidRPr="00B87F9D">
        <w:rPr>
          <w:rFonts w:ascii="Arial" w:hAnsi="Arial" w:cs="Arial"/>
          <w:b w:val="0"/>
          <w:sz w:val="20"/>
          <w:lang w:eastAsia="x-none"/>
        </w:rPr>
        <w:t>)</w:t>
      </w:r>
      <w:r>
        <w:rPr>
          <w:rFonts w:ascii="Arial" w:hAnsi="Arial" w:cs="Arial"/>
          <w:b w:val="0"/>
          <w:sz w:val="20"/>
          <w:lang w:eastAsia="x-none"/>
        </w:rPr>
        <w:t xml:space="preserve"> is used to increase the link budget. With limited SRS symbols, SRS repetitions on a </w:t>
      </w:r>
      <w:proofErr w:type="spellStart"/>
      <w:r>
        <w:rPr>
          <w:rFonts w:ascii="Arial" w:hAnsi="Arial" w:cs="Arial"/>
          <w:b w:val="0"/>
          <w:sz w:val="20"/>
          <w:lang w:eastAsia="x-none"/>
        </w:rPr>
        <w:t>subband</w:t>
      </w:r>
      <w:proofErr w:type="spellEnd"/>
      <w:r>
        <w:rPr>
          <w:rFonts w:ascii="Arial" w:hAnsi="Arial" w:cs="Arial"/>
          <w:b w:val="0"/>
          <w:sz w:val="20"/>
          <w:lang w:eastAsia="x-none"/>
        </w:rPr>
        <w:t xml:space="preserve"> instead of entire band can enable further coverage extension. </w:t>
      </w:r>
      <w:r w:rsidR="00C46243">
        <w:rPr>
          <w:rFonts w:ascii="Arial" w:hAnsi="Arial" w:cs="Arial"/>
          <w:b w:val="0"/>
          <w:sz w:val="20"/>
          <w:lang w:eastAsia="x-none"/>
        </w:rPr>
        <w:t xml:space="preserve">Based on the simulation, the gain of the repetition number larger than 4 is getting saturated. Therefore, the repetition number of </w:t>
      </w:r>
      <w:r w:rsidR="005B49CB">
        <w:rPr>
          <w:rFonts w:ascii="Arial" w:hAnsi="Arial" w:cs="Arial"/>
          <w:b w:val="0"/>
          <w:sz w:val="20"/>
          <w:lang w:eastAsia="x-none"/>
        </w:rPr>
        <w:t xml:space="preserve">up to </w:t>
      </w:r>
      <w:r w:rsidR="00C46243">
        <w:rPr>
          <w:rFonts w:ascii="Arial" w:hAnsi="Arial" w:cs="Arial"/>
          <w:b w:val="0"/>
          <w:sz w:val="20"/>
          <w:lang w:eastAsia="x-none"/>
        </w:rPr>
        <w:t xml:space="preserve">4 is sufficient. </w:t>
      </w:r>
    </w:p>
    <w:p w14:paraId="0C0D56A7" w14:textId="6C8F57DD" w:rsidR="00B75BC9" w:rsidRDefault="00B75BC9" w:rsidP="00B75BC9">
      <w:pPr>
        <w:pStyle w:val="LGTdoc1"/>
        <w:spacing w:beforeLines="0" w:before="120" w:after="220" w:afterAutospacing="0"/>
        <w:rPr>
          <w:rFonts w:ascii="Arial" w:hAnsi="Arial" w:cs="Arial"/>
          <w:sz w:val="20"/>
          <w:lang w:val="en-US"/>
        </w:rPr>
      </w:pPr>
      <w:r w:rsidRPr="006F5DDF">
        <w:rPr>
          <w:rFonts w:ascii="Arial" w:hAnsi="Arial" w:cs="Arial"/>
          <w:sz w:val="20"/>
          <w:u w:val="single"/>
        </w:rPr>
        <w:lastRenderedPageBreak/>
        <w:t xml:space="preserve">Proposal </w:t>
      </w:r>
      <w:r w:rsidR="00420D75">
        <w:rPr>
          <w:rFonts w:ascii="Arial" w:hAnsi="Arial" w:cs="Arial"/>
          <w:sz w:val="20"/>
          <w:u w:val="single"/>
        </w:rPr>
        <w:t>6</w:t>
      </w:r>
      <w:r w:rsidRPr="006F5DDF">
        <w:rPr>
          <w:rFonts w:ascii="Arial" w:hAnsi="Arial" w:cs="Arial"/>
          <w:sz w:val="20"/>
        </w:rPr>
        <w:t xml:space="preserve">: </w:t>
      </w:r>
      <w:r>
        <w:rPr>
          <w:rFonts w:ascii="Arial" w:hAnsi="Arial" w:cs="Arial"/>
          <w:sz w:val="20"/>
        </w:rPr>
        <w:t xml:space="preserve">Support </w:t>
      </w:r>
      <w:r w:rsidR="005B49CB">
        <w:rPr>
          <w:rFonts w:ascii="Arial" w:hAnsi="Arial" w:cs="Arial"/>
          <w:sz w:val="20"/>
        </w:rPr>
        <w:t>intra-subframe SRS repetition with configur</w:t>
      </w:r>
      <w:r w:rsidR="007A4FC1">
        <w:rPr>
          <w:rFonts w:ascii="Arial" w:hAnsi="Arial" w:cs="Arial"/>
          <w:sz w:val="20"/>
        </w:rPr>
        <w:t>able</w:t>
      </w:r>
      <w:r w:rsidR="005B49CB">
        <w:rPr>
          <w:rFonts w:ascii="Arial" w:hAnsi="Arial" w:cs="Arial"/>
          <w:sz w:val="20"/>
        </w:rPr>
        <w:t xml:space="preserve"> </w:t>
      </w:r>
      <w:r>
        <w:rPr>
          <w:rFonts w:ascii="Arial" w:hAnsi="Arial" w:cs="Arial"/>
          <w:sz w:val="20"/>
        </w:rPr>
        <w:t xml:space="preserve">number </w:t>
      </w:r>
      <w:r w:rsidR="005B49CB">
        <w:rPr>
          <w:rFonts w:ascii="Arial" w:hAnsi="Arial" w:cs="Arial"/>
          <w:sz w:val="20"/>
        </w:rPr>
        <w:t>of 1, 2, 3, or 4</w:t>
      </w:r>
      <w:r>
        <w:rPr>
          <w:rFonts w:ascii="Arial" w:hAnsi="Arial" w:cs="Arial"/>
          <w:sz w:val="20"/>
          <w:lang w:val="en-US"/>
        </w:rPr>
        <w:t xml:space="preserve">. </w:t>
      </w:r>
    </w:p>
    <w:p w14:paraId="775A52C4" w14:textId="77777777" w:rsidR="00420D75" w:rsidRPr="009D7E75" w:rsidRDefault="00420D75" w:rsidP="00420D75">
      <w:pPr>
        <w:pStyle w:val="LGTdoc1"/>
        <w:spacing w:beforeLines="0" w:after="0" w:afterAutospacing="0"/>
        <w:ind w:firstLine="432"/>
        <w:rPr>
          <w:rFonts w:ascii="Arial" w:hAnsi="Arial" w:cs="Arial"/>
          <w:b w:val="0"/>
          <w:sz w:val="20"/>
          <w:lang w:eastAsia="x-none"/>
        </w:rPr>
      </w:pPr>
      <w:r>
        <w:rPr>
          <w:rFonts w:ascii="Arial" w:hAnsi="Arial" w:cs="Arial"/>
          <w:b w:val="0"/>
          <w:sz w:val="20"/>
          <w:lang w:eastAsia="x-none"/>
        </w:rPr>
        <w:t>As discussed in Sect. 3, h</w:t>
      </w:r>
      <w:r w:rsidRPr="009D7E75">
        <w:rPr>
          <w:rFonts w:ascii="Arial" w:hAnsi="Arial" w:cs="Arial"/>
          <w:b w:val="0"/>
          <w:sz w:val="20"/>
          <w:lang w:eastAsia="x-none"/>
        </w:rPr>
        <w:t xml:space="preserve">aving different </w:t>
      </w:r>
      <w:proofErr w:type="spellStart"/>
      <w:r w:rsidRPr="009D7E75">
        <w:rPr>
          <w:rFonts w:ascii="Arial" w:hAnsi="Arial" w:cs="Arial"/>
          <w:b w:val="0"/>
          <w:sz w:val="20"/>
          <w:lang w:eastAsia="x-none"/>
        </w:rPr>
        <w:t>subband</w:t>
      </w:r>
      <w:proofErr w:type="spellEnd"/>
      <w:r>
        <w:rPr>
          <w:rFonts w:ascii="Arial" w:hAnsi="Arial" w:cs="Arial"/>
          <w:b w:val="0"/>
          <w:sz w:val="20"/>
          <w:lang w:eastAsia="x-none"/>
        </w:rPr>
        <w:t>/a</w:t>
      </w:r>
      <w:r w:rsidRPr="009D7E75">
        <w:rPr>
          <w:rFonts w:ascii="Arial" w:hAnsi="Arial" w:cs="Arial"/>
          <w:b w:val="0"/>
          <w:sz w:val="20"/>
          <w:lang w:eastAsia="x-none"/>
        </w:rPr>
        <w:t>ntenna</w:t>
      </w:r>
      <w:r>
        <w:rPr>
          <w:rFonts w:ascii="Arial" w:hAnsi="Arial" w:cs="Arial"/>
          <w:b w:val="0"/>
          <w:sz w:val="20"/>
          <w:lang w:eastAsia="x-none"/>
        </w:rPr>
        <w:t xml:space="preserve"> switching/</w:t>
      </w:r>
      <w:r w:rsidRPr="009D7E75">
        <w:rPr>
          <w:rFonts w:ascii="Arial" w:hAnsi="Arial" w:cs="Arial"/>
          <w:b w:val="0"/>
          <w:sz w:val="20"/>
          <w:lang w:eastAsia="x-none"/>
        </w:rPr>
        <w:t xml:space="preserve">power control that creates power change may </w:t>
      </w:r>
      <w:r>
        <w:rPr>
          <w:rFonts w:ascii="Arial" w:hAnsi="Arial" w:cs="Arial"/>
          <w:b w:val="0"/>
          <w:sz w:val="20"/>
          <w:lang w:eastAsia="x-none"/>
        </w:rPr>
        <w:t xml:space="preserve">require transient time and result in </w:t>
      </w:r>
      <w:r w:rsidRPr="009D7E75">
        <w:rPr>
          <w:rFonts w:ascii="Arial" w:hAnsi="Arial" w:cs="Arial"/>
          <w:b w:val="0"/>
          <w:sz w:val="20"/>
          <w:lang w:eastAsia="x-none"/>
        </w:rPr>
        <w:t>dropping part of the SRS symbol</w:t>
      </w:r>
      <w:r>
        <w:rPr>
          <w:rFonts w:ascii="Arial" w:hAnsi="Arial" w:cs="Arial"/>
          <w:b w:val="0"/>
          <w:sz w:val="20"/>
          <w:lang w:eastAsia="x-none"/>
        </w:rPr>
        <w:t>.</w:t>
      </w:r>
      <w:r w:rsidRPr="009D7E75">
        <w:rPr>
          <w:rFonts w:ascii="Qualcomm Office Regular" w:eastAsiaTheme="minorEastAsia" w:hAnsi="Qualcomm Office Regular" w:cs="Arial"/>
          <w:b w:val="0"/>
          <w:snapToGrid/>
          <w:color w:val="404040"/>
          <w:kern w:val="24"/>
          <w:szCs w:val="28"/>
          <w:lang w:val="en-US"/>
          <w14:textFill>
            <w14:solidFill>
              <w14:srgbClr w14:val="404040">
                <w14:lumMod w14:val="75000"/>
                <w14:lumOff w14:val="25000"/>
              </w14:srgbClr>
            </w14:solidFill>
          </w14:textFill>
        </w:rPr>
        <w:t xml:space="preserve"> </w:t>
      </w:r>
      <w:r w:rsidRPr="009D7E75">
        <w:rPr>
          <w:rFonts w:ascii="Arial" w:hAnsi="Arial" w:cs="Arial"/>
          <w:b w:val="0"/>
          <w:sz w:val="20"/>
          <w:lang w:val="en-US" w:eastAsia="x-none"/>
        </w:rPr>
        <w:t xml:space="preserve">For example, </w:t>
      </w:r>
      <w:r>
        <w:rPr>
          <w:rFonts w:ascii="Arial" w:hAnsi="Arial" w:cs="Arial"/>
          <w:b w:val="0"/>
          <w:sz w:val="20"/>
          <w:lang w:val="en-US" w:eastAsia="x-none"/>
        </w:rPr>
        <w:t xml:space="preserve">as shown in </w:t>
      </w:r>
      <w:r w:rsidRPr="009D7E75">
        <w:rPr>
          <w:rFonts w:ascii="Arial" w:hAnsi="Arial" w:cs="Arial"/>
          <w:sz w:val="20"/>
          <w:lang w:val="en-US" w:eastAsia="x-none"/>
        </w:rPr>
        <w:t>Figure 3</w:t>
      </w:r>
      <w:r>
        <w:rPr>
          <w:rFonts w:ascii="Arial" w:hAnsi="Arial" w:cs="Arial"/>
          <w:b w:val="0"/>
          <w:sz w:val="20"/>
          <w:lang w:val="en-US" w:eastAsia="x-none"/>
        </w:rPr>
        <w:t>, there are 6</w:t>
      </w:r>
      <w:r w:rsidRPr="009D7E75">
        <w:rPr>
          <w:rFonts w:ascii="Arial" w:hAnsi="Arial" w:cs="Arial"/>
          <w:b w:val="0"/>
          <w:sz w:val="20"/>
          <w:lang w:val="en-US" w:eastAsia="x-none"/>
        </w:rPr>
        <w:t xml:space="preserve"> </w:t>
      </w:r>
      <w:r>
        <w:rPr>
          <w:rFonts w:ascii="Arial" w:hAnsi="Arial" w:cs="Arial"/>
          <w:b w:val="0"/>
          <w:sz w:val="20"/>
          <w:lang w:val="en-US" w:eastAsia="x-none"/>
        </w:rPr>
        <w:t xml:space="preserve">SRS </w:t>
      </w:r>
      <w:r w:rsidRPr="009D7E75">
        <w:rPr>
          <w:rFonts w:ascii="Arial" w:hAnsi="Arial" w:cs="Arial"/>
          <w:b w:val="0"/>
          <w:sz w:val="20"/>
          <w:lang w:val="en-US" w:eastAsia="x-none"/>
        </w:rPr>
        <w:t>symbols</w:t>
      </w:r>
      <w:r>
        <w:rPr>
          <w:rFonts w:ascii="Arial" w:hAnsi="Arial" w:cs="Arial"/>
          <w:b w:val="0"/>
          <w:sz w:val="20"/>
          <w:lang w:val="en-US" w:eastAsia="x-none"/>
        </w:rPr>
        <w:t xml:space="preserve"> allocated to a UE</w:t>
      </w:r>
      <w:r w:rsidRPr="009D7E75">
        <w:rPr>
          <w:rFonts w:ascii="Arial" w:hAnsi="Arial" w:cs="Arial"/>
          <w:b w:val="0"/>
          <w:sz w:val="20"/>
          <w:lang w:val="en-US" w:eastAsia="x-none"/>
        </w:rPr>
        <w:t xml:space="preserve">, </w:t>
      </w:r>
      <w:r>
        <w:rPr>
          <w:rFonts w:ascii="Arial" w:hAnsi="Arial" w:cs="Arial"/>
          <w:b w:val="0"/>
          <w:sz w:val="20"/>
          <w:lang w:val="en-US" w:eastAsia="x-none"/>
        </w:rPr>
        <w:t xml:space="preserve">but a UE may only support up to </w:t>
      </w:r>
      <w:r w:rsidRPr="009D7E75">
        <w:rPr>
          <w:rFonts w:ascii="Arial" w:hAnsi="Arial" w:cs="Arial"/>
          <w:b w:val="0"/>
          <w:sz w:val="20"/>
          <w:lang w:val="en-US" w:eastAsia="x-none"/>
        </w:rPr>
        <w:t xml:space="preserve">3 different </w:t>
      </w:r>
      <w:proofErr w:type="spellStart"/>
      <w:r w:rsidRPr="009D7E75">
        <w:rPr>
          <w:rFonts w:ascii="Arial" w:hAnsi="Arial" w:cs="Arial"/>
          <w:b w:val="0"/>
          <w:sz w:val="20"/>
          <w:lang w:val="en-US" w:eastAsia="x-none"/>
        </w:rPr>
        <w:t>subbands</w:t>
      </w:r>
      <w:proofErr w:type="spellEnd"/>
      <w:r w:rsidRPr="009D7E75">
        <w:rPr>
          <w:rFonts w:ascii="Arial" w:hAnsi="Arial" w:cs="Arial"/>
          <w:b w:val="0"/>
          <w:sz w:val="20"/>
          <w:lang w:val="en-US" w:eastAsia="x-none"/>
        </w:rPr>
        <w:t>/antennas/power changes</w:t>
      </w:r>
      <w:r>
        <w:rPr>
          <w:rFonts w:ascii="Arial" w:hAnsi="Arial" w:cs="Arial"/>
          <w:b w:val="0"/>
          <w:sz w:val="20"/>
          <w:lang w:val="en-US" w:eastAsia="x-none"/>
        </w:rPr>
        <w:t xml:space="preserve">. Considering the transient time is much smaller than a symbol duration, it would be a waste of resources to always introduce 1-symbol gap between SRS symbols as in </w:t>
      </w:r>
      <w:r w:rsidRPr="005378D9">
        <w:rPr>
          <w:rFonts w:ascii="Arial" w:hAnsi="Arial" w:cs="Arial"/>
          <w:sz w:val="20"/>
          <w:lang w:val="en-US" w:eastAsia="x-none"/>
        </w:rPr>
        <w:t>Figure 3(b)</w:t>
      </w:r>
      <w:r>
        <w:rPr>
          <w:rFonts w:ascii="Arial" w:hAnsi="Arial" w:cs="Arial"/>
          <w:b w:val="0"/>
          <w:sz w:val="20"/>
          <w:lang w:val="en-US" w:eastAsia="x-none"/>
        </w:rPr>
        <w:t xml:space="preserve">. Instead, as shown in </w:t>
      </w:r>
      <w:r w:rsidRPr="00101400">
        <w:rPr>
          <w:rFonts w:ascii="Arial" w:hAnsi="Arial" w:cs="Arial"/>
          <w:sz w:val="20"/>
          <w:lang w:val="en-US" w:eastAsia="x-none"/>
        </w:rPr>
        <w:t>Figure 3(c)</w:t>
      </w:r>
      <w:r w:rsidRPr="0097496A">
        <w:rPr>
          <w:rFonts w:ascii="Arial" w:hAnsi="Arial" w:cs="Arial"/>
          <w:b w:val="0"/>
          <w:sz w:val="20"/>
          <w:lang w:val="en-US" w:eastAsia="x-none"/>
        </w:rPr>
        <w:t xml:space="preserve">, </w:t>
      </w:r>
      <w:r>
        <w:rPr>
          <w:rFonts w:ascii="Arial" w:hAnsi="Arial" w:cs="Arial"/>
          <w:b w:val="0"/>
          <w:sz w:val="20"/>
          <w:lang w:val="en-US" w:eastAsia="x-none"/>
        </w:rPr>
        <w:t xml:space="preserve">the SRS repetitions in same </w:t>
      </w:r>
      <w:proofErr w:type="spellStart"/>
      <w:r>
        <w:rPr>
          <w:rFonts w:ascii="Arial" w:hAnsi="Arial" w:cs="Arial"/>
          <w:b w:val="0"/>
          <w:sz w:val="20"/>
          <w:lang w:val="en-US" w:eastAsia="x-none"/>
        </w:rPr>
        <w:t>subband</w:t>
      </w:r>
      <w:proofErr w:type="spellEnd"/>
      <w:r>
        <w:rPr>
          <w:rFonts w:ascii="Arial" w:hAnsi="Arial" w:cs="Arial"/>
          <w:b w:val="0"/>
          <w:sz w:val="20"/>
          <w:lang w:val="en-US" w:eastAsia="x-none"/>
        </w:rPr>
        <w:t>/antenna/power</w:t>
      </w:r>
      <w:r w:rsidRPr="00101400">
        <w:rPr>
          <w:rFonts w:ascii="Arial" w:hAnsi="Arial" w:cs="Arial"/>
          <w:b w:val="0"/>
          <w:sz w:val="20"/>
          <w:lang w:val="en-US" w:eastAsia="x-none"/>
        </w:rPr>
        <w:t xml:space="preserve"> </w:t>
      </w:r>
      <w:r>
        <w:rPr>
          <w:rFonts w:ascii="Arial" w:hAnsi="Arial" w:cs="Arial"/>
          <w:b w:val="0"/>
          <w:sz w:val="20"/>
          <w:lang w:val="en-US" w:eastAsia="x-none"/>
        </w:rPr>
        <w:t>can be configured to reduce the number of power changes and suppress negative effects due to the required transient time.</w:t>
      </w:r>
    </w:p>
    <w:p w14:paraId="5F261BEB" w14:textId="77777777" w:rsidR="00420D75" w:rsidRDefault="00420D75" w:rsidP="00420D75">
      <w:pPr>
        <w:pStyle w:val="LGTdoc1"/>
        <w:spacing w:beforeLines="0" w:before="120" w:after="220" w:afterAutospacing="0"/>
        <w:jc w:val="center"/>
        <w:rPr>
          <w:rFonts w:ascii="Arial" w:hAnsi="Arial" w:cs="Arial"/>
          <w:sz w:val="22"/>
          <w:szCs w:val="22"/>
        </w:rPr>
      </w:pPr>
      <w:r w:rsidRPr="009D7E75">
        <w:rPr>
          <w:noProof/>
        </w:rPr>
        <w:drawing>
          <wp:inline distT="0" distB="0" distL="0" distR="0" wp14:anchorId="1F9B5007" wp14:editId="2459D664">
            <wp:extent cx="3924794" cy="165710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30627" cy="1659570"/>
                    </a:xfrm>
                    <a:prstGeom prst="rect">
                      <a:avLst/>
                    </a:prstGeom>
                    <a:noFill/>
                    <a:ln>
                      <a:noFill/>
                    </a:ln>
                  </pic:spPr>
                </pic:pic>
              </a:graphicData>
            </a:graphic>
          </wp:inline>
        </w:drawing>
      </w:r>
    </w:p>
    <w:p w14:paraId="5409E3CE" w14:textId="77777777" w:rsidR="00420D75" w:rsidRDefault="00420D75" w:rsidP="00420D75">
      <w:pPr>
        <w:pStyle w:val="LGTdoc1"/>
        <w:spacing w:beforeLines="0" w:before="120" w:after="220" w:afterAutospacing="0"/>
        <w:jc w:val="center"/>
        <w:rPr>
          <w:rFonts w:ascii="Arial" w:hAnsi="Arial" w:cs="Arial"/>
          <w:sz w:val="20"/>
          <w:szCs w:val="22"/>
        </w:rPr>
      </w:pPr>
      <w:r w:rsidRPr="006162B2">
        <w:rPr>
          <w:rFonts w:ascii="Arial" w:hAnsi="Arial" w:cs="Arial"/>
          <w:sz w:val="20"/>
          <w:szCs w:val="22"/>
        </w:rPr>
        <w:t xml:space="preserve">Figure </w:t>
      </w:r>
      <w:r>
        <w:rPr>
          <w:rFonts w:ascii="Arial" w:hAnsi="Arial" w:cs="Arial"/>
          <w:sz w:val="20"/>
          <w:szCs w:val="22"/>
        </w:rPr>
        <w:t>3 Impact of SRS switching/hopping/power changes</w:t>
      </w:r>
    </w:p>
    <w:p w14:paraId="1A754316" w14:textId="3A1931E6" w:rsidR="00420D75" w:rsidRPr="00A13C1A" w:rsidRDefault="00420D75" w:rsidP="00420D75">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7</w:t>
      </w:r>
      <w:r w:rsidRPr="006F5DDF">
        <w:rPr>
          <w:rFonts w:ascii="Arial" w:hAnsi="Arial" w:cs="Arial"/>
          <w:sz w:val="20"/>
        </w:rPr>
        <w:t xml:space="preserve">: </w:t>
      </w:r>
      <w:r>
        <w:rPr>
          <w:rFonts w:ascii="Arial" w:hAnsi="Arial" w:cs="Arial"/>
          <w:sz w:val="20"/>
        </w:rPr>
        <w:t>Support intra-subframe SRS repetition together with SRS frequency hopping/antenna switching</w:t>
      </w:r>
      <w:r w:rsidRPr="006F5DDF">
        <w:rPr>
          <w:rFonts w:ascii="Arial" w:hAnsi="Arial" w:cs="Arial"/>
          <w:sz w:val="20"/>
        </w:rPr>
        <w:t>.</w:t>
      </w:r>
    </w:p>
    <w:p w14:paraId="1EE0A826" w14:textId="3928B749" w:rsidR="00420D75" w:rsidRDefault="001D0BEC" w:rsidP="00420D75">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By using SRS repetitions, the number of </w:t>
      </w:r>
      <w:proofErr w:type="spellStart"/>
      <w:r>
        <w:rPr>
          <w:rFonts w:ascii="Arial" w:hAnsi="Arial" w:cs="Arial"/>
          <w:b w:val="0"/>
          <w:sz w:val="20"/>
          <w:lang w:eastAsia="x-none"/>
        </w:rPr>
        <w:t>subband</w:t>
      </w:r>
      <w:proofErr w:type="spellEnd"/>
      <w:r>
        <w:rPr>
          <w:rFonts w:ascii="Arial" w:hAnsi="Arial" w:cs="Arial"/>
          <w:b w:val="0"/>
          <w:sz w:val="20"/>
          <w:lang w:eastAsia="x-none"/>
        </w:rPr>
        <w:t>/power/antenna changes is limited. But t</w:t>
      </w:r>
      <w:r w:rsidR="00420D75">
        <w:rPr>
          <w:rFonts w:ascii="Arial" w:hAnsi="Arial" w:cs="Arial"/>
          <w:b w:val="0"/>
          <w:sz w:val="20"/>
          <w:lang w:eastAsia="x-none"/>
        </w:rPr>
        <w:t xml:space="preserve">he multiplexing capacity of an SRS subframe may be reduced. For instance, to keep the same transmit power and bandwidth, the same SRS sequence spanning </w:t>
      </w:r>
      <w:r>
        <w:rPr>
          <w:rFonts w:ascii="Arial" w:hAnsi="Arial" w:cs="Arial"/>
          <w:b w:val="0"/>
          <w:sz w:val="20"/>
          <w:lang w:eastAsia="x-none"/>
        </w:rPr>
        <w:t xml:space="preserve">the </w:t>
      </w:r>
      <w:proofErr w:type="spellStart"/>
      <w:r>
        <w:rPr>
          <w:rFonts w:ascii="Arial" w:hAnsi="Arial" w:cs="Arial"/>
          <w:b w:val="0"/>
          <w:sz w:val="20"/>
          <w:lang w:eastAsia="x-none"/>
        </w:rPr>
        <w:t>subband</w:t>
      </w:r>
      <w:proofErr w:type="spellEnd"/>
      <w:r>
        <w:rPr>
          <w:rFonts w:ascii="Arial" w:hAnsi="Arial" w:cs="Arial"/>
          <w:b w:val="0"/>
          <w:sz w:val="20"/>
          <w:lang w:eastAsia="x-none"/>
        </w:rPr>
        <w:t xml:space="preserve"> of </w:t>
      </w:r>
      <w:r w:rsidR="00420D75">
        <w:rPr>
          <w:rFonts w:ascii="Arial" w:hAnsi="Arial" w:cs="Arial"/>
          <w:b w:val="0"/>
          <w:sz w:val="20"/>
          <w:lang w:eastAsia="x-none"/>
        </w:rPr>
        <w:t xml:space="preserve">B PRBs may be repeated in </w:t>
      </w:r>
      <w:r w:rsidR="00420D75" w:rsidRPr="001D0BEC">
        <w:rPr>
          <w:rFonts w:ascii="Arial" w:hAnsi="Arial" w:cs="Arial"/>
          <w:b w:val="0"/>
          <w:sz w:val="20"/>
          <w:lang w:eastAsia="x-none"/>
        </w:rPr>
        <w:t>N</w:t>
      </w:r>
      <w:r w:rsidR="00420D75">
        <w:rPr>
          <w:rFonts w:ascii="Arial" w:hAnsi="Arial" w:cs="Arial"/>
          <w:b w:val="0"/>
          <w:sz w:val="20"/>
          <w:lang w:eastAsia="x-none"/>
        </w:rPr>
        <w:t xml:space="preserve"> consecutive symbols. This repetition reduces the multiplexing capacity of SRS with respect to, for example, sounding B/N PRBs in N consecutive symbols with frequency hopping.</w:t>
      </w:r>
    </w:p>
    <w:p w14:paraId="2B9F6CAF" w14:textId="0F90C6A1" w:rsidR="00420D75" w:rsidRPr="001D0BEC" w:rsidRDefault="00420D75" w:rsidP="00420D75">
      <w:pPr>
        <w:pStyle w:val="LGTdoc1"/>
        <w:spacing w:beforeLines="0" w:before="120" w:after="220" w:afterAutospacing="0"/>
        <w:rPr>
          <w:rFonts w:ascii="Arial" w:hAnsi="Arial" w:cs="Arial"/>
          <w:sz w:val="20"/>
          <w:lang w:eastAsia="x-none"/>
        </w:rPr>
      </w:pPr>
      <w:r w:rsidRPr="001D0BEC">
        <w:rPr>
          <w:rFonts w:ascii="Arial" w:hAnsi="Arial" w:cs="Arial"/>
          <w:sz w:val="20"/>
          <w:u w:val="single"/>
          <w:lang w:eastAsia="x-none"/>
        </w:rPr>
        <w:t>Observation 2:</w:t>
      </w:r>
      <w:r w:rsidRPr="001D0BEC">
        <w:rPr>
          <w:rFonts w:ascii="Arial" w:hAnsi="Arial" w:cs="Arial"/>
          <w:b w:val="0"/>
          <w:sz w:val="20"/>
          <w:lang w:eastAsia="x-none"/>
        </w:rPr>
        <w:t xml:space="preserve"> </w:t>
      </w:r>
      <w:r w:rsidRPr="001D0BEC">
        <w:rPr>
          <w:rFonts w:ascii="Arial" w:hAnsi="Arial" w:cs="Arial"/>
          <w:sz w:val="20"/>
          <w:lang w:eastAsia="x-none"/>
        </w:rPr>
        <w:t xml:space="preserve">Pure </w:t>
      </w:r>
      <w:r w:rsidR="001D0BEC">
        <w:rPr>
          <w:rFonts w:ascii="Arial" w:hAnsi="Arial" w:cs="Arial"/>
          <w:sz w:val="20"/>
          <w:lang w:eastAsia="x-none"/>
        </w:rPr>
        <w:t xml:space="preserve">SRS </w:t>
      </w:r>
      <w:r w:rsidRPr="001D0BEC">
        <w:rPr>
          <w:rFonts w:ascii="Arial" w:hAnsi="Arial" w:cs="Arial"/>
          <w:sz w:val="20"/>
          <w:lang w:eastAsia="x-none"/>
        </w:rPr>
        <w:t>repetition reduces the SRS capacity with respect to more advanced techniques.</w:t>
      </w:r>
    </w:p>
    <w:p w14:paraId="16C9E08F" w14:textId="2E1F4FEE" w:rsidR="00C33CE3" w:rsidRDefault="00420D75" w:rsidP="001D0BEC">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Some techniques</w:t>
      </w:r>
      <w:r w:rsidR="001D0BEC">
        <w:rPr>
          <w:rFonts w:ascii="Arial" w:hAnsi="Arial" w:cs="Arial"/>
          <w:b w:val="0"/>
          <w:sz w:val="20"/>
          <w:lang w:eastAsia="x-none"/>
        </w:rPr>
        <w:t xml:space="preserve">, such as </w:t>
      </w:r>
      <w:r>
        <w:rPr>
          <w:rFonts w:ascii="Arial" w:hAnsi="Arial" w:cs="Arial"/>
          <w:b w:val="0"/>
          <w:sz w:val="20"/>
          <w:lang w:eastAsia="x-none"/>
        </w:rPr>
        <w:t>repetition</w:t>
      </w:r>
      <w:r w:rsidR="001D0BEC">
        <w:rPr>
          <w:rFonts w:ascii="Arial" w:hAnsi="Arial" w:cs="Arial"/>
          <w:b w:val="0"/>
          <w:sz w:val="20"/>
          <w:lang w:eastAsia="x-none"/>
        </w:rPr>
        <w:t xml:space="preserve"> with comb/</w:t>
      </w:r>
      <w:r>
        <w:rPr>
          <w:rFonts w:ascii="Arial" w:hAnsi="Arial" w:cs="Arial"/>
          <w:b w:val="0"/>
          <w:sz w:val="20"/>
          <w:lang w:eastAsia="x-none"/>
        </w:rPr>
        <w:t>comb offset for hopping and switching</w:t>
      </w:r>
      <w:r w:rsidR="001D0BEC">
        <w:rPr>
          <w:rFonts w:ascii="Arial" w:hAnsi="Arial" w:cs="Arial"/>
          <w:b w:val="0"/>
          <w:sz w:val="20"/>
          <w:lang w:eastAsia="x-none"/>
        </w:rPr>
        <w:t>, can be considered</w:t>
      </w:r>
      <w:r>
        <w:rPr>
          <w:rFonts w:ascii="Arial" w:hAnsi="Arial" w:cs="Arial"/>
          <w:b w:val="0"/>
          <w:sz w:val="20"/>
          <w:lang w:eastAsia="x-none"/>
        </w:rPr>
        <w:t xml:space="preserve"> to reduce the number of power changes while keeping multiplexing capability intact. </w:t>
      </w:r>
      <w:r w:rsidR="001D0BEC">
        <w:rPr>
          <w:rFonts w:ascii="Arial" w:hAnsi="Arial" w:cs="Arial"/>
          <w:b w:val="0"/>
          <w:sz w:val="20"/>
          <w:lang w:eastAsia="x-none"/>
        </w:rPr>
        <w:t>W</w:t>
      </w:r>
      <w:r w:rsidR="00B75BC9">
        <w:rPr>
          <w:rFonts w:ascii="Arial" w:hAnsi="Arial" w:cs="Arial"/>
          <w:b w:val="0"/>
          <w:sz w:val="20"/>
          <w:lang w:eastAsia="x-none"/>
        </w:rPr>
        <w:t xml:space="preserve">e could use SRS larger comb over </w:t>
      </w:r>
      <w:r w:rsidR="00AF2F64">
        <w:rPr>
          <w:rFonts w:ascii="Arial" w:hAnsi="Arial" w:cs="Arial"/>
          <w:b w:val="0"/>
          <w:sz w:val="20"/>
          <w:lang w:eastAsia="x-none"/>
        </w:rPr>
        <w:t>wider</w:t>
      </w:r>
      <w:r w:rsidR="00B75BC9">
        <w:rPr>
          <w:rFonts w:ascii="Arial" w:hAnsi="Arial" w:cs="Arial"/>
          <w:b w:val="0"/>
          <w:sz w:val="20"/>
          <w:lang w:eastAsia="x-none"/>
        </w:rPr>
        <w:t xml:space="preserve"> </w:t>
      </w:r>
      <w:proofErr w:type="spellStart"/>
      <w:r w:rsidR="00B75BC9">
        <w:rPr>
          <w:rFonts w:ascii="Arial" w:hAnsi="Arial" w:cs="Arial"/>
          <w:b w:val="0"/>
          <w:sz w:val="20"/>
          <w:lang w:eastAsia="x-none"/>
        </w:rPr>
        <w:t>subband</w:t>
      </w:r>
      <w:proofErr w:type="spellEnd"/>
      <w:r w:rsidR="00B75BC9">
        <w:rPr>
          <w:rFonts w:ascii="Arial" w:hAnsi="Arial" w:cs="Arial"/>
          <w:b w:val="0"/>
          <w:sz w:val="20"/>
          <w:lang w:eastAsia="x-none"/>
        </w:rPr>
        <w:t xml:space="preserve"> to </w:t>
      </w:r>
      <w:r w:rsidR="00AF2F64">
        <w:rPr>
          <w:rFonts w:ascii="Arial" w:hAnsi="Arial" w:cs="Arial"/>
          <w:b w:val="0"/>
          <w:sz w:val="20"/>
          <w:lang w:eastAsia="x-none"/>
        </w:rPr>
        <w:t>speed up</w:t>
      </w:r>
      <w:r w:rsidR="00B75BC9">
        <w:rPr>
          <w:rFonts w:ascii="Arial" w:hAnsi="Arial" w:cs="Arial"/>
          <w:b w:val="0"/>
          <w:sz w:val="20"/>
          <w:lang w:eastAsia="x-none"/>
        </w:rPr>
        <w:t xml:space="preserve"> the sounding over </w:t>
      </w:r>
      <w:r w:rsidR="000C24B3">
        <w:rPr>
          <w:rFonts w:ascii="Arial" w:hAnsi="Arial" w:cs="Arial"/>
          <w:b w:val="0"/>
          <w:sz w:val="20"/>
          <w:lang w:eastAsia="x-none"/>
        </w:rPr>
        <w:t xml:space="preserve">entire </w:t>
      </w:r>
      <w:r w:rsidR="00B75BC9">
        <w:rPr>
          <w:rFonts w:ascii="Arial" w:hAnsi="Arial" w:cs="Arial"/>
          <w:b w:val="0"/>
          <w:sz w:val="20"/>
          <w:lang w:eastAsia="x-none"/>
        </w:rPr>
        <w:t>system bandwidth</w:t>
      </w:r>
      <w:r w:rsidR="000C24B3">
        <w:rPr>
          <w:rFonts w:ascii="Arial" w:hAnsi="Arial" w:cs="Arial"/>
          <w:b w:val="0"/>
          <w:sz w:val="20"/>
          <w:lang w:eastAsia="x-none"/>
        </w:rPr>
        <w:t xml:space="preserve"> by using </w:t>
      </w:r>
      <w:proofErr w:type="gramStart"/>
      <w:r w:rsidR="000C24B3">
        <w:rPr>
          <w:rFonts w:ascii="Arial" w:hAnsi="Arial" w:cs="Arial"/>
          <w:b w:val="0"/>
          <w:sz w:val="20"/>
          <w:lang w:eastAsia="x-none"/>
        </w:rPr>
        <w:t>less</w:t>
      </w:r>
      <w:proofErr w:type="gramEnd"/>
      <w:r w:rsidR="000C24B3">
        <w:rPr>
          <w:rFonts w:ascii="Arial" w:hAnsi="Arial" w:cs="Arial"/>
          <w:b w:val="0"/>
          <w:sz w:val="20"/>
          <w:lang w:eastAsia="x-none"/>
        </w:rPr>
        <w:t xml:space="preserve"> number of symbols </w:t>
      </w:r>
      <w:r w:rsidR="00AF2F64">
        <w:rPr>
          <w:rFonts w:ascii="Arial" w:hAnsi="Arial" w:cs="Arial"/>
          <w:b w:val="0"/>
          <w:sz w:val="20"/>
          <w:lang w:eastAsia="x-none"/>
        </w:rPr>
        <w:t>with less frequent</w:t>
      </w:r>
      <w:r w:rsidR="000C24B3">
        <w:rPr>
          <w:rFonts w:ascii="Arial" w:hAnsi="Arial" w:cs="Arial"/>
          <w:b w:val="0"/>
          <w:sz w:val="20"/>
          <w:lang w:eastAsia="x-none"/>
        </w:rPr>
        <w:t xml:space="preserve"> power changes</w:t>
      </w:r>
      <w:r w:rsidR="00B75BC9">
        <w:rPr>
          <w:rFonts w:ascii="Arial" w:hAnsi="Arial" w:cs="Arial"/>
          <w:b w:val="0"/>
          <w:sz w:val="20"/>
          <w:lang w:eastAsia="x-none"/>
        </w:rPr>
        <w:t xml:space="preserve">, as shown in </w:t>
      </w:r>
      <w:r w:rsidR="00B75BC9" w:rsidRPr="00231775">
        <w:rPr>
          <w:rFonts w:ascii="Arial" w:hAnsi="Arial" w:cs="Arial"/>
          <w:sz w:val="20"/>
          <w:lang w:eastAsia="x-none"/>
        </w:rPr>
        <w:t xml:space="preserve">Figure </w:t>
      </w:r>
      <w:r w:rsidR="00B75BC9">
        <w:rPr>
          <w:rFonts w:ascii="Arial" w:hAnsi="Arial" w:cs="Arial"/>
          <w:sz w:val="20"/>
          <w:lang w:eastAsia="x-none"/>
        </w:rPr>
        <w:t>2(a)</w:t>
      </w:r>
      <w:r w:rsidR="00B75BC9">
        <w:rPr>
          <w:rFonts w:ascii="Arial" w:hAnsi="Arial" w:cs="Arial"/>
          <w:b w:val="0"/>
          <w:sz w:val="20"/>
          <w:lang w:eastAsia="x-none"/>
        </w:rPr>
        <w:t xml:space="preserve">. </w:t>
      </w:r>
      <w:r w:rsidR="00AF2F64">
        <w:rPr>
          <w:rFonts w:ascii="Arial" w:hAnsi="Arial" w:cs="Arial"/>
          <w:b w:val="0"/>
          <w:sz w:val="20"/>
          <w:lang w:eastAsia="x-none"/>
        </w:rPr>
        <w:t>In this case, a</w:t>
      </w:r>
      <w:r w:rsidR="00B75BC9">
        <w:rPr>
          <w:rFonts w:ascii="Arial" w:hAnsi="Arial" w:cs="Arial"/>
          <w:b w:val="0"/>
          <w:sz w:val="20"/>
          <w:lang w:eastAsia="x-none"/>
        </w:rPr>
        <w:t xml:space="preserve"> comb offset </w:t>
      </w:r>
      <w:r w:rsidR="00AF2F64">
        <w:rPr>
          <w:rFonts w:ascii="Arial" w:hAnsi="Arial" w:cs="Arial"/>
          <w:b w:val="0"/>
          <w:sz w:val="20"/>
          <w:lang w:eastAsia="x-none"/>
        </w:rPr>
        <w:t xml:space="preserve">for each SRS symbol on same </w:t>
      </w:r>
      <w:proofErr w:type="spellStart"/>
      <w:r w:rsidR="00AF2F64">
        <w:rPr>
          <w:rFonts w:ascii="Arial" w:hAnsi="Arial" w:cs="Arial"/>
          <w:b w:val="0"/>
          <w:sz w:val="20"/>
          <w:lang w:eastAsia="x-none"/>
        </w:rPr>
        <w:t>subband</w:t>
      </w:r>
      <w:proofErr w:type="spellEnd"/>
      <w:r w:rsidR="00AF2F64">
        <w:rPr>
          <w:rFonts w:ascii="Arial" w:hAnsi="Arial" w:cs="Arial"/>
          <w:b w:val="0"/>
          <w:sz w:val="20"/>
          <w:lang w:eastAsia="x-none"/>
        </w:rPr>
        <w:t>/antenna is beneficial to</w:t>
      </w:r>
      <w:r w:rsidR="00B75BC9">
        <w:rPr>
          <w:rFonts w:ascii="Arial" w:hAnsi="Arial" w:cs="Arial"/>
          <w:b w:val="0"/>
          <w:sz w:val="20"/>
          <w:lang w:eastAsia="x-none"/>
        </w:rPr>
        <w:t xml:space="preserve"> improve channel estimation accuracy</w:t>
      </w:r>
      <w:r w:rsidR="00B75BC9" w:rsidRPr="00901AB6">
        <w:rPr>
          <w:rFonts w:ascii="Arial" w:hAnsi="Arial" w:cs="Arial"/>
          <w:b w:val="0"/>
          <w:sz w:val="20"/>
          <w:lang w:eastAsia="x-none"/>
        </w:rPr>
        <w:t xml:space="preserve"> </w:t>
      </w:r>
      <w:r w:rsidR="00B75BC9">
        <w:rPr>
          <w:rFonts w:ascii="Arial" w:hAnsi="Arial" w:cs="Arial"/>
          <w:b w:val="0"/>
          <w:sz w:val="20"/>
          <w:lang w:eastAsia="x-none"/>
        </w:rPr>
        <w:t>especially in channels with long delay spread.</w:t>
      </w:r>
      <w:r w:rsidR="00C33CE3">
        <w:rPr>
          <w:rFonts w:ascii="Arial" w:hAnsi="Arial" w:cs="Arial"/>
          <w:b w:val="0"/>
          <w:sz w:val="20"/>
          <w:lang w:eastAsia="x-none"/>
        </w:rPr>
        <w:t xml:space="preserve"> </w:t>
      </w:r>
      <w:r w:rsidR="00C33CE3" w:rsidRPr="006B458B">
        <w:rPr>
          <w:rFonts w:ascii="Arial" w:hAnsi="Arial" w:cs="Arial"/>
          <w:b w:val="0"/>
          <w:sz w:val="20"/>
          <w:lang w:eastAsia="x-none"/>
        </w:rPr>
        <w:t>For example, for a baseline use case of comb=2, we can have repetitions with comb=4 and comb offset of 2, so that the eNB can coherently combine both SRS symbols and estimate a delay spread equivalent to that of a comb</w:t>
      </w:r>
      <w:r w:rsidR="00C33CE3" w:rsidRPr="00FA56DF">
        <w:rPr>
          <w:rFonts w:ascii="Arial" w:hAnsi="Arial" w:cs="Arial"/>
          <w:b w:val="0"/>
          <w:sz w:val="20"/>
          <w:lang w:eastAsia="x-none"/>
        </w:rPr>
        <w:t>=2, while increasing the multiplexing capability by a factor of 2 with respect to pure repetition.</w:t>
      </w:r>
    </w:p>
    <w:p w14:paraId="4CC66793" w14:textId="7F845725" w:rsidR="00B75BC9" w:rsidRDefault="00AF2F64" w:rsidP="00AF2F64">
      <w:pPr>
        <w:pStyle w:val="LGTdoc1"/>
        <w:spacing w:beforeLines="0" w:after="0" w:afterAutospacing="0"/>
        <w:ind w:firstLine="432"/>
        <w:rPr>
          <w:rFonts w:ascii="Arial" w:hAnsi="Arial" w:cs="Arial"/>
          <w:b w:val="0"/>
          <w:sz w:val="20"/>
          <w:lang w:eastAsia="x-none"/>
        </w:rPr>
      </w:pPr>
      <w:r>
        <w:rPr>
          <w:rFonts w:ascii="Arial" w:hAnsi="Arial" w:cs="Arial"/>
          <w:b w:val="0"/>
          <w:sz w:val="20"/>
          <w:lang w:eastAsia="x-none"/>
        </w:rPr>
        <w:t>On the other hand, i</w:t>
      </w:r>
      <w:r w:rsidR="00B75BC9">
        <w:rPr>
          <w:rFonts w:ascii="Arial" w:hAnsi="Arial" w:cs="Arial"/>
          <w:b w:val="0"/>
          <w:sz w:val="20"/>
          <w:lang w:eastAsia="x-none"/>
        </w:rPr>
        <w:t xml:space="preserve">f intra-subframe repetition is configured, it may sacrifice capacity </w:t>
      </w:r>
      <w:r w:rsidR="00B75BC9" w:rsidRPr="00B87F9D">
        <w:rPr>
          <w:rFonts w:ascii="Arial" w:hAnsi="Arial" w:cs="Arial"/>
          <w:b w:val="0"/>
          <w:sz w:val="20"/>
          <w:lang w:eastAsia="x-none"/>
        </w:rPr>
        <w:t xml:space="preserve">(and resources wasted). </w:t>
      </w:r>
      <w:r w:rsidR="00B75BC9">
        <w:rPr>
          <w:rFonts w:ascii="Arial" w:hAnsi="Arial" w:cs="Arial"/>
          <w:b w:val="0"/>
          <w:sz w:val="20"/>
          <w:lang w:eastAsia="x-none"/>
        </w:rPr>
        <w:t>One option</w:t>
      </w:r>
      <w:r>
        <w:rPr>
          <w:rFonts w:ascii="Arial" w:hAnsi="Arial" w:cs="Arial"/>
          <w:b w:val="0"/>
          <w:sz w:val="20"/>
          <w:lang w:eastAsia="x-none"/>
        </w:rPr>
        <w:t xml:space="preserve"> (Alt1 in </w:t>
      </w:r>
      <w:r w:rsidRPr="00AF2F64">
        <w:rPr>
          <w:rFonts w:ascii="Arial" w:hAnsi="Arial" w:cs="Arial"/>
          <w:sz w:val="20"/>
          <w:lang w:eastAsia="x-none"/>
        </w:rPr>
        <w:t>Figure 2(b)</w:t>
      </w:r>
      <w:r>
        <w:rPr>
          <w:rFonts w:ascii="Arial" w:hAnsi="Arial" w:cs="Arial"/>
          <w:b w:val="0"/>
          <w:sz w:val="20"/>
          <w:lang w:eastAsia="x-none"/>
        </w:rPr>
        <w:t>)</w:t>
      </w:r>
      <w:r w:rsidR="00B75BC9">
        <w:rPr>
          <w:rFonts w:ascii="Arial" w:hAnsi="Arial" w:cs="Arial"/>
          <w:b w:val="0"/>
          <w:sz w:val="20"/>
          <w:lang w:eastAsia="x-none"/>
        </w:rPr>
        <w:t xml:space="preserve"> to increase capacity is by the use of orthogonal cover codes (OCC) over the repeated symbols</w:t>
      </w:r>
      <w:r w:rsidR="00B75BC9" w:rsidRPr="00B87F9D">
        <w:rPr>
          <w:rFonts w:ascii="Arial" w:hAnsi="Arial" w:cs="Arial"/>
          <w:b w:val="0"/>
          <w:sz w:val="20"/>
          <w:lang w:eastAsia="x-none"/>
        </w:rPr>
        <w:t xml:space="preserve"> (e.g. [+ +, + -] OCC over SRS repeated symbols)</w:t>
      </w:r>
      <w:r>
        <w:rPr>
          <w:rFonts w:ascii="Arial" w:hAnsi="Arial" w:cs="Arial"/>
          <w:b w:val="0"/>
          <w:sz w:val="20"/>
          <w:lang w:eastAsia="x-none"/>
        </w:rPr>
        <w:t>.</w:t>
      </w:r>
      <w:r w:rsidR="00B75BC9" w:rsidRPr="00B87F9D">
        <w:rPr>
          <w:rFonts w:ascii="Arial" w:hAnsi="Arial" w:cs="Arial"/>
          <w:b w:val="0"/>
          <w:sz w:val="20"/>
          <w:lang w:eastAsia="x-none"/>
        </w:rPr>
        <w:t xml:space="preserve"> </w:t>
      </w:r>
      <w:r>
        <w:rPr>
          <w:rFonts w:ascii="Arial" w:hAnsi="Arial" w:cs="Arial"/>
          <w:b w:val="0"/>
          <w:sz w:val="20"/>
          <w:lang w:eastAsia="x-none"/>
        </w:rPr>
        <w:t>B</w:t>
      </w:r>
      <w:r w:rsidR="00B75BC9">
        <w:rPr>
          <w:rFonts w:ascii="Arial" w:hAnsi="Arial" w:cs="Arial"/>
          <w:b w:val="0"/>
          <w:sz w:val="20"/>
          <w:lang w:eastAsia="x-none"/>
        </w:rPr>
        <w:t>ut</w:t>
      </w:r>
      <w:r w:rsidR="00B75BC9" w:rsidRPr="00B87F9D">
        <w:rPr>
          <w:rFonts w:ascii="Arial" w:hAnsi="Arial" w:cs="Arial"/>
          <w:b w:val="0"/>
          <w:sz w:val="20"/>
          <w:lang w:eastAsia="x-none"/>
        </w:rPr>
        <w:t xml:space="preserve"> if one of the symbols is lost (e.g. due to dropping/collision)</w:t>
      </w:r>
      <w:r>
        <w:rPr>
          <w:rFonts w:ascii="Arial" w:hAnsi="Arial" w:cs="Arial"/>
          <w:b w:val="0"/>
          <w:sz w:val="20"/>
          <w:lang w:eastAsia="x-none"/>
        </w:rPr>
        <w:t xml:space="preserve">, </w:t>
      </w:r>
      <w:r w:rsidR="00B75BC9" w:rsidRPr="00B87F9D">
        <w:rPr>
          <w:rFonts w:ascii="Arial" w:hAnsi="Arial" w:cs="Arial"/>
          <w:b w:val="0"/>
          <w:sz w:val="20"/>
          <w:lang w:eastAsia="x-none"/>
        </w:rPr>
        <w:t xml:space="preserve">it is </w:t>
      </w:r>
      <w:r w:rsidR="00B75BC9">
        <w:rPr>
          <w:rFonts w:ascii="Arial" w:hAnsi="Arial" w:cs="Arial"/>
          <w:b w:val="0"/>
          <w:sz w:val="20"/>
          <w:lang w:eastAsia="x-none"/>
        </w:rPr>
        <w:t>im</w:t>
      </w:r>
      <w:r w:rsidR="00B75BC9" w:rsidRPr="00B87F9D">
        <w:rPr>
          <w:rFonts w:ascii="Arial" w:hAnsi="Arial" w:cs="Arial"/>
          <w:b w:val="0"/>
          <w:sz w:val="20"/>
          <w:lang w:eastAsia="x-none"/>
        </w:rPr>
        <w:t xml:space="preserve">possible to demultiplex each UE’s SRS at </w:t>
      </w:r>
      <w:r>
        <w:rPr>
          <w:rFonts w:ascii="Arial" w:hAnsi="Arial" w:cs="Arial"/>
          <w:b w:val="0"/>
          <w:sz w:val="20"/>
          <w:lang w:eastAsia="x-none"/>
        </w:rPr>
        <w:t>eNB</w:t>
      </w:r>
      <w:r w:rsidR="00B75BC9" w:rsidRPr="00B87F9D">
        <w:rPr>
          <w:rFonts w:ascii="Arial" w:hAnsi="Arial" w:cs="Arial"/>
          <w:b w:val="0"/>
          <w:sz w:val="20"/>
          <w:lang w:eastAsia="x-none"/>
        </w:rPr>
        <w:t>.</w:t>
      </w:r>
      <w:r w:rsidR="00B75BC9">
        <w:rPr>
          <w:rFonts w:ascii="Arial" w:hAnsi="Arial" w:cs="Arial"/>
          <w:b w:val="0"/>
          <w:sz w:val="20"/>
          <w:lang w:eastAsia="x-none"/>
        </w:rPr>
        <w:t xml:space="preserve"> If SRS symbol repetitions are enabled, we use SRS comb to multiplex more than one UE in the frequency domain, </w:t>
      </w:r>
      <w:r>
        <w:rPr>
          <w:rFonts w:ascii="Arial" w:hAnsi="Arial" w:cs="Arial"/>
          <w:b w:val="0"/>
          <w:sz w:val="20"/>
          <w:lang w:eastAsia="x-none"/>
        </w:rPr>
        <w:t>as</w:t>
      </w:r>
      <w:r w:rsidR="00B75BC9">
        <w:rPr>
          <w:rFonts w:ascii="Arial" w:hAnsi="Arial" w:cs="Arial"/>
          <w:b w:val="0"/>
          <w:sz w:val="20"/>
          <w:lang w:eastAsia="x-none"/>
        </w:rPr>
        <w:t xml:space="preserve"> illustrated </w:t>
      </w:r>
      <w:r>
        <w:rPr>
          <w:rFonts w:ascii="Arial" w:hAnsi="Arial" w:cs="Arial"/>
          <w:b w:val="0"/>
          <w:sz w:val="20"/>
          <w:lang w:eastAsia="x-none"/>
        </w:rPr>
        <w:t>as</w:t>
      </w:r>
      <w:r w:rsidR="00B75BC9">
        <w:rPr>
          <w:rFonts w:ascii="Arial" w:hAnsi="Arial" w:cs="Arial"/>
          <w:b w:val="0"/>
          <w:sz w:val="20"/>
          <w:lang w:eastAsia="x-none"/>
        </w:rPr>
        <w:t xml:space="preserve"> </w:t>
      </w:r>
      <w:r>
        <w:rPr>
          <w:rFonts w:ascii="Arial" w:hAnsi="Arial" w:cs="Arial"/>
          <w:b w:val="0"/>
          <w:sz w:val="20"/>
          <w:lang w:eastAsia="x-none"/>
        </w:rPr>
        <w:t xml:space="preserve">Alt2 in </w:t>
      </w:r>
      <w:r w:rsidR="00B75BC9" w:rsidRPr="00231775">
        <w:rPr>
          <w:rFonts w:ascii="Arial" w:hAnsi="Arial" w:cs="Arial"/>
          <w:sz w:val="20"/>
          <w:lang w:eastAsia="x-none"/>
        </w:rPr>
        <w:t xml:space="preserve">Figure </w:t>
      </w:r>
      <w:r w:rsidR="00B75BC9">
        <w:rPr>
          <w:rFonts w:ascii="Arial" w:hAnsi="Arial" w:cs="Arial"/>
          <w:sz w:val="20"/>
          <w:lang w:eastAsia="x-none"/>
        </w:rPr>
        <w:t>2(b)</w:t>
      </w:r>
      <w:r w:rsidR="00B75BC9">
        <w:rPr>
          <w:rFonts w:ascii="Arial" w:hAnsi="Arial" w:cs="Arial"/>
          <w:b w:val="0"/>
          <w:sz w:val="20"/>
          <w:lang w:eastAsia="x-none"/>
        </w:rPr>
        <w:t xml:space="preserve">, </w:t>
      </w:r>
      <w:r>
        <w:rPr>
          <w:rFonts w:ascii="Arial" w:hAnsi="Arial" w:cs="Arial"/>
          <w:b w:val="0"/>
          <w:sz w:val="20"/>
          <w:lang w:eastAsia="x-none"/>
        </w:rPr>
        <w:t>where the</w:t>
      </w:r>
      <w:r w:rsidR="00B75BC9" w:rsidRPr="00010C59">
        <w:rPr>
          <w:rFonts w:ascii="Arial" w:hAnsi="Arial" w:cs="Arial"/>
          <w:b w:val="0"/>
          <w:sz w:val="20"/>
          <w:lang w:eastAsia="x-none"/>
        </w:rPr>
        <w:t xml:space="preserve"> SRS symbol </w:t>
      </w:r>
      <w:r>
        <w:rPr>
          <w:rFonts w:ascii="Arial" w:hAnsi="Arial" w:cs="Arial"/>
          <w:b w:val="0"/>
          <w:sz w:val="20"/>
          <w:lang w:eastAsia="x-none"/>
        </w:rPr>
        <w:t xml:space="preserve">repetition is configured with </w:t>
      </w:r>
      <w:r w:rsidR="00B75BC9" w:rsidRPr="00010C59">
        <w:rPr>
          <w:rFonts w:ascii="Arial" w:hAnsi="Arial" w:cs="Arial"/>
          <w:b w:val="0"/>
          <w:sz w:val="20"/>
          <w:lang w:eastAsia="x-none"/>
        </w:rPr>
        <w:t xml:space="preserve">comb offset in </w:t>
      </w:r>
      <w:r w:rsidR="00B75BC9">
        <w:rPr>
          <w:rFonts w:ascii="Arial" w:hAnsi="Arial" w:cs="Arial"/>
          <w:b w:val="0"/>
          <w:sz w:val="20"/>
          <w:lang w:eastAsia="x-none"/>
        </w:rPr>
        <w:t xml:space="preserve">SRS </w:t>
      </w:r>
      <w:r w:rsidR="00B75BC9" w:rsidRPr="00010C59">
        <w:rPr>
          <w:rFonts w:ascii="Arial" w:hAnsi="Arial" w:cs="Arial"/>
          <w:b w:val="0"/>
          <w:sz w:val="20"/>
          <w:lang w:eastAsia="x-none"/>
        </w:rPr>
        <w:t>symbol</w:t>
      </w:r>
      <w:r w:rsidR="00B75BC9">
        <w:rPr>
          <w:rFonts w:ascii="Arial" w:hAnsi="Arial" w:cs="Arial"/>
          <w:b w:val="0"/>
          <w:sz w:val="20"/>
          <w:lang w:eastAsia="x-none"/>
        </w:rPr>
        <w:t>s</w:t>
      </w:r>
      <w:r w:rsidR="00C33CE3">
        <w:rPr>
          <w:rFonts w:ascii="Arial" w:hAnsi="Arial" w:cs="Arial"/>
          <w:b w:val="0"/>
          <w:sz w:val="20"/>
          <w:lang w:eastAsia="x-none"/>
        </w:rPr>
        <w:t>.</w:t>
      </w:r>
    </w:p>
    <w:p w14:paraId="72804FFC" w14:textId="1D956AE7" w:rsidR="00B75BC9" w:rsidRDefault="00C33CE3" w:rsidP="00C33CE3">
      <w:pPr>
        <w:pStyle w:val="LGTdoc1"/>
        <w:spacing w:before="120"/>
        <w:ind w:firstLine="432"/>
        <w:rPr>
          <w:rFonts w:ascii="Arial" w:hAnsi="Arial" w:cs="Arial"/>
          <w:b w:val="0"/>
          <w:sz w:val="20"/>
          <w:lang w:eastAsia="x-none"/>
        </w:rPr>
      </w:pPr>
      <w:r>
        <w:rPr>
          <w:rFonts w:ascii="Arial" w:hAnsi="Arial" w:cs="Arial"/>
          <w:b w:val="0"/>
          <w:sz w:val="20"/>
          <w:lang w:eastAsia="x-none"/>
        </w:rPr>
        <w:t xml:space="preserve">Therefore, the SRS repetition in same </w:t>
      </w:r>
      <w:proofErr w:type="spellStart"/>
      <w:r>
        <w:rPr>
          <w:rFonts w:ascii="Arial" w:hAnsi="Arial" w:cs="Arial"/>
          <w:b w:val="0"/>
          <w:sz w:val="20"/>
          <w:lang w:eastAsia="x-none"/>
        </w:rPr>
        <w:t>subband</w:t>
      </w:r>
      <w:proofErr w:type="spellEnd"/>
      <w:r>
        <w:rPr>
          <w:rFonts w:ascii="Arial" w:hAnsi="Arial" w:cs="Arial"/>
          <w:b w:val="0"/>
          <w:sz w:val="20"/>
          <w:lang w:eastAsia="x-none"/>
        </w:rPr>
        <w:t>/antenna but different comb offset</w:t>
      </w:r>
      <w:r w:rsidR="00B75BC9" w:rsidRPr="006B458B">
        <w:rPr>
          <w:rFonts w:ascii="Arial" w:hAnsi="Arial" w:cs="Arial"/>
          <w:b w:val="0"/>
          <w:sz w:val="20"/>
          <w:lang w:eastAsia="x-none"/>
        </w:rPr>
        <w:t xml:space="preserve"> can be used to </w:t>
      </w:r>
      <w:r w:rsidR="00B75BC9">
        <w:rPr>
          <w:rFonts w:ascii="Arial" w:hAnsi="Arial" w:cs="Arial"/>
          <w:b w:val="0"/>
          <w:sz w:val="20"/>
          <w:lang w:eastAsia="x-none"/>
        </w:rPr>
        <w:t>improve the channel estimation</w:t>
      </w:r>
      <w:r>
        <w:rPr>
          <w:rFonts w:ascii="Arial" w:hAnsi="Arial" w:cs="Arial"/>
          <w:b w:val="0"/>
          <w:sz w:val="20"/>
          <w:lang w:eastAsia="x-none"/>
        </w:rPr>
        <w:t xml:space="preserve"> as well as </w:t>
      </w:r>
      <w:r w:rsidR="00B75BC9">
        <w:rPr>
          <w:rFonts w:ascii="Arial" w:hAnsi="Arial" w:cs="Arial"/>
          <w:b w:val="0"/>
          <w:sz w:val="20"/>
          <w:lang w:eastAsia="x-none"/>
        </w:rPr>
        <w:t xml:space="preserve">to </w:t>
      </w:r>
      <w:r w:rsidR="00B75BC9" w:rsidRPr="006B458B">
        <w:rPr>
          <w:rFonts w:ascii="Arial" w:hAnsi="Arial" w:cs="Arial"/>
          <w:b w:val="0"/>
          <w:sz w:val="20"/>
          <w:lang w:eastAsia="x-none"/>
        </w:rPr>
        <w:t xml:space="preserve">increase capacity (e.g. similar </w:t>
      </w:r>
      <w:r w:rsidR="00B75BC9">
        <w:rPr>
          <w:rFonts w:ascii="Arial" w:hAnsi="Arial" w:cs="Arial"/>
          <w:b w:val="0"/>
          <w:sz w:val="20"/>
          <w:lang w:eastAsia="x-none"/>
        </w:rPr>
        <w:t>effect as</w:t>
      </w:r>
      <w:r w:rsidR="00B75BC9" w:rsidRPr="006B458B">
        <w:rPr>
          <w:rFonts w:ascii="Arial" w:hAnsi="Arial" w:cs="Arial"/>
          <w:b w:val="0"/>
          <w:sz w:val="20"/>
          <w:lang w:eastAsia="x-none"/>
        </w:rPr>
        <w:t xml:space="preserve"> OCC), with the advantage that if one of the SRS symbols is dropped, the other UE in the same “comb offset” group can be still recovered. </w:t>
      </w:r>
    </w:p>
    <w:p w14:paraId="4BC59B41" w14:textId="77777777" w:rsidR="000E2B6C" w:rsidRDefault="000E2B6C" w:rsidP="000E2B6C">
      <w:pPr>
        <w:pStyle w:val="LGTdoc1"/>
        <w:spacing w:beforeLines="0" w:before="120" w:after="220" w:afterAutospacing="0"/>
        <w:ind w:left="360"/>
        <w:jc w:val="center"/>
        <w:rPr>
          <w:rFonts w:ascii="Arial" w:hAnsi="Arial" w:cs="Arial"/>
          <w:b w:val="0"/>
          <w:sz w:val="22"/>
          <w:szCs w:val="22"/>
        </w:rPr>
      </w:pPr>
      <w:r w:rsidRPr="0099458F">
        <w:rPr>
          <w:noProof/>
        </w:rPr>
        <w:lastRenderedPageBreak/>
        <w:drawing>
          <wp:inline distT="0" distB="0" distL="0" distR="0" wp14:anchorId="13DA88A4" wp14:editId="41B8BD11">
            <wp:extent cx="3954921" cy="13804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64560" cy="1383832"/>
                    </a:xfrm>
                    <a:prstGeom prst="rect">
                      <a:avLst/>
                    </a:prstGeom>
                    <a:noFill/>
                    <a:ln>
                      <a:noFill/>
                    </a:ln>
                  </pic:spPr>
                </pic:pic>
              </a:graphicData>
            </a:graphic>
          </wp:inline>
        </w:drawing>
      </w:r>
    </w:p>
    <w:p w14:paraId="76E1F9B5" w14:textId="77777777" w:rsidR="000E2B6C" w:rsidRPr="004D061B" w:rsidRDefault="000E2B6C" w:rsidP="00C21885">
      <w:pPr>
        <w:pStyle w:val="LGTdoc1"/>
        <w:numPr>
          <w:ilvl w:val="0"/>
          <w:numId w:val="13"/>
        </w:numPr>
        <w:spacing w:beforeLines="0" w:before="120" w:after="220" w:afterAutospacing="0"/>
        <w:jc w:val="center"/>
        <w:rPr>
          <w:rFonts w:ascii="Arial" w:hAnsi="Arial" w:cs="Arial"/>
          <w:sz w:val="20"/>
          <w:szCs w:val="22"/>
        </w:rPr>
      </w:pPr>
      <w:r>
        <w:rPr>
          <w:rFonts w:ascii="Arial" w:hAnsi="Arial" w:cs="Arial"/>
          <w:sz w:val="20"/>
          <w:szCs w:val="22"/>
        </w:rPr>
        <w:t>SRS repetition on w</w:t>
      </w:r>
      <w:r w:rsidRPr="004D061B">
        <w:rPr>
          <w:rFonts w:ascii="Arial" w:hAnsi="Arial" w:cs="Arial"/>
          <w:sz w:val="20"/>
          <w:szCs w:val="22"/>
        </w:rPr>
        <w:t>ider bandwidth</w:t>
      </w:r>
    </w:p>
    <w:p w14:paraId="56358093" w14:textId="77777777" w:rsidR="000E2B6C" w:rsidRDefault="000E2B6C" w:rsidP="000E2B6C">
      <w:pPr>
        <w:pStyle w:val="LGTdoc1"/>
        <w:spacing w:beforeLines="0" w:before="120" w:after="220" w:afterAutospacing="0"/>
        <w:jc w:val="center"/>
        <w:rPr>
          <w:rFonts w:ascii="Arial" w:hAnsi="Arial" w:cs="Arial"/>
          <w:b w:val="0"/>
          <w:sz w:val="22"/>
          <w:szCs w:val="22"/>
        </w:rPr>
      </w:pPr>
      <w:r w:rsidRPr="0043163E">
        <w:rPr>
          <w:noProof/>
        </w:rPr>
        <w:drawing>
          <wp:inline distT="0" distB="0" distL="0" distR="0" wp14:anchorId="673A0592" wp14:editId="37F4AE6C">
            <wp:extent cx="3074180" cy="16524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84586" cy="1658089"/>
                    </a:xfrm>
                    <a:prstGeom prst="rect">
                      <a:avLst/>
                    </a:prstGeom>
                    <a:noFill/>
                    <a:ln>
                      <a:noFill/>
                    </a:ln>
                  </pic:spPr>
                </pic:pic>
              </a:graphicData>
            </a:graphic>
          </wp:inline>
        </w:drawing>
      </w:r>
    </w:p>
    <w:p w14:paraId="5D926FED" w14:textId="77777777" w:rsidR="000E2B6C" w:rsidRPr="004D061B" w:rsidRDefault="000E2B6C" w:rsidP="00C21885">
      <w:pPr>
        <w:pStyle w:val="LGTdoc1"/>
        <w:numPr>
          <w:ilvl w:val="0"/>
          <w:numId w:val="13"/>
        </w:numPr>
        <w:spacing w:beforeLines="0" w:before="120" w:after="220" w:afterAutospacing="0"/>
        <w:jc w:val="center"/>
        <w:rPr>
          <w:rFonts w:ascii="Arial" w:hAnsi="Arial" w:cs="Arial"/>
          <w:sz w:val="20"/>
          <w:szCs w:val="22"/>
        </w:rPr>
      </w:pPr>
      <w:r>
        <w:rPr>
          <w:rFonts w:ascii="Arial" w:hAnsi="Arial" w:cs="Arial"/>
          <w:sz w:val="20"/>
          <w:szCs w:val="22"/>
        </w:rPr>
        <w:t>SRS repetition</w:t>
      </w:r>
      <w:r w:rsidRPr="004D061B">
        <w:rPr>
          <w:rFonts w:ascii="Arial" w:hAnsi="Arial" w:cs="Arial"/>
          <w:sz w:val="20"/>
          <w:szCs w:val="22"/>
        </w:rPr>
        <w:t xml:space="preserve"> </w:t>
      </w:r>
      <w:r>
        <w:rPr>
          <w:rFonts w:ascii="Arial" w:hAnsi="Arial" w:cs="Arial"/>
          <w:sz w:val="20"/>
          <w:szCs w:val="22"/>
        </w:rPr>
        <w:t>on s</w:t>
      </w:r>
      <w:r w:rsidRPr="004D061B">
        <w:rPr>
          <w:rFonts w:ascii="Arial" w:hAnsi="Arial" w:cs="Arial"/>
          <w:sz w:val="20"/>
          <w:szCs w:val="22"/>
        </w:rPr>
        <w:t>ame bandwidth</w:t>
      </w:r>
    </w:p>
    <w:p w14:paraId="0AE858FC" w14:textId="1CD1F93E" w:rsidR="00286269" w:rsidRDefault="000E2B6C" w:rsidP="000E2B6C">
      <w:pPr>
        <w:pStyle w:val="LGTdoc1"/>
        <w:spacing w:beforeLines="0" w:before="120" w:after="220" w:afterAutospacing="0"/>
        <w:jc w:val="center"/>
        <w:rPr>
          <w:rFonts w:ascii="Arial" w:hAnsi="Arial" w:cs="Arial"/>
          <w:sz w:val="20"/>
          <w:szCs w:val="22"/>
        </w:rPr>
      </w:pPr>
      <w:r w:rsidRPr="006162B2">
        <w:rPr>
          <w:rFonts w:ascii="Arial" w:hAnsi="Arial" w:cs="Arial"/>
          <w:sz w:val="20"/>
          <w:szCs w:val="22"/>
        </w:rPr>
        <w:t xml:space="preserve">Figure </w:t>
      </w:r>
      <w:r>
        <w:rPr>
          <w:rFonts w:ascii="Arial" w:hAnsi="Arial" w:cs="Arial"/>
          <w:sz w:val="20"/>
          <w:szCs w:val="22"/>
        </w:rPr>
        <w:t>2 SRS repetition with</w:t>
      </w:r>
      <w:r w:rsidR="009D7E75">
        <w:rPr>
          <w:rFonts w:ascii="Arial" w:hAnsi="Arial" w:cs="Arial"/>
          <w:sz w:val="20"/>
          <w:szCs w:val="22"/>
        </w:rPr>
        <w:t>/without comb/comb offset configuration</w:t>
      </w:r>
    </w:p>
    <w:p w14:paraId="1DB31F21" w14:textId="0514F84B" w:rsidR="001517E8" w:rsidRPr="00420D75" w:rsidRDefault="001517E8" w:rsidP="000E2B6C">
      <w:pPr>
        <w:pStyle w:val="LGTdoc1"/>
        <w:spacing w:beforeLines="0" w:after="120" w:afterAutospacing="0"/>
        <w:rPr>
          <w:rFonts w:ascii="Arial" w:hAnsi="Arial" w:cs="Arial"/>
          <w:sz w:val="20"/>
        </w:rPr>
      </w:pPr>
      <w:r>
        <w:rPr>
          <w:rFonts w:ascii="Arial" w:hAnsi="Arial" w:cs="Arial"/>
          <w:sz w:val="20"/>
          <w:u w:val="single"/>
        </w:rPr>
        <w:t>Observation</w:t>
      </w:r>
      <w:r w:rsidR="00420D75">
        <w:rPr>
          <w:rFonts w:ascii="Arial" w:hAnsi="Arial" w:cs="Arial"/>
          <w:sz w:val="20"/>
          <w:u w:val="single"/>
        </w:rPr>
        <w:t xml:space="preserve"> 3</w:t>
      </w:r>
      <w:r>
        <w:rPr>
          <w:rFonts w:ascii="Arial" w:hAnsi="Arial" w:cs="Arial"/>
          <w:sz w:val="20"/>
          <w:u w:val="single"/>
        </w:rPr>
        <w:t>:</w:t>
      </w:r>
      <w:r w:rsidRPr="001D0BEC">
        <w:rPr>
          <w:rFonts w:ascii="Arial" w:hAnsi="Arial" w:cs="Arial"/>
          <w:sz w:val="20"/>
        </w:rPr>
        <w:t xml:space="preserve"> </w:t>
      </w:r>
      <w:r w:rsidRPr="00420D75">
        <w:rPr>
          <w:rFonts w:ascii="Arial" w:hAnsi="Arial" w:cs="Arial"/>
          <w:sz w:val="20"/>
        </w:rPr>
        <w:t>SRS repetition with comb offset has the following desired properties:</w:t>
      </w:r>
    </w:p>
    <w:p w14:paraId="3715E94B" w14:textId="2F606AE6" w:rsidR="001D0BEC" w:rsidRDefault="002B6965" w:rsidP="007A4FC1">
      <w:pPr>
        <w:pStyle w:val="LGTdoc1"/>
        <w:numPr>
          <w:ilvl w:val="0"/>
          <w:numId w:val="9"/>
        </w:numPr>
        <w:spacing w:beforeLines="0" w:after="120" w:afterAutospacing="0"/>
        <w:rPr>
          <w:rFonts w:ascii="Arial" w:hAnsi="Arial" w:cs="Arial"/>
          <w:sz w:val="20"/>
        </w:rPr>
      </w:pPr>
      <w:r>
        <w:rPr>
          <w:rFonts w:ascii="Arial" w:hAnsi="Arial" w:cs="Arial"/>
          <w:sz w:val="20"/>
        </w:rPr>
        <w:t>Keep c</w:t>
      </w:r>
      <w:r w:rsidR="001517E8" w:rsidRPr="001D0BEC">
        <w:rPr>
          <w:rFonts w:ascii="Arial" w:hAnsi="Arial" w:cs="Arial"/>
          <w:sz w:val="20"/>
        </w:rPr>
        <w:t>onstant power/bandwidth across multiple symbols (thus no transient is needed)</w:t>
      </w:r>
    </w:p>
    <w:p w14:paraId="14F8DF1B" w14:textId="61D8A2D0" w:rsidR="001D0BEC" w:rsidRDefault="002B6965" w:rsidP="007A4FC1">
      <w:pPr>
        <w:pStyle w:val="LGTdoc1"/>
        <w:numPr>
          <w:ilvl w:val="0"/>
          <w:numId w:val="9"/>
        </w:numPr>
        <w:spacing w:beforeLines="0" w:after="120" w:afterAutospacing="0"/>
        <w:rPr>
          <w:rFonts w:ascii="Arial" w:hAnsi="Arial" w:cs="Arial"/>
          <w:sz w:val="20"/>
        </w:rPr>
      </w:pPr>
      <w:r>
        <w:rPr>
          <w:rFonts w:ascii="Arial" w:hAnsi="Arial" w:cs="Arial"/>
          <w:sz w:val="20"/>
        </w:rPr>
        <w:t>Improve</w:t>
      </w:r>
      <w:r w:rsidR="001517E8" w:rsidRPr="001D0BEC">
        <w:rPr>
          <w:rFonts w:ascii="Arial" w:hAnsi="Arial" w:cs="Arial"/>
          <w:sz w:val="20"/>
        </w:rPr>
        <w:t xml:space="preserve"> multiplexing capacity</w:t>
      </w:r>
    </w:p>
    <w:p w14:paraId="71E12E0D" w14:textId="0EE06A31" w:rsidR="001517E8" w:rsidRPr="001D0BEC" w:rsidRDefault="001517E8" w:rsidP="007A4FC1">
      <w:pPr>
        <w:pStyle w:val="LGTdoc1"/>
        <w:numPr>
          <w:ilvl w:val="0"/>
          <w:numId w:val="9"/>
        </w:numPr>
        <w:spacing w:beforeLines="0" w:after="120" w:afterAutospacing="0"/>
        <w:rPr>
          <w:rFonts w:ascii="Arial" w:hAnsi="Arial" w:cs="Arial"/>
          <w:sz w:val="20"/>
        </w:rPr>
      </w:pPr>
      <w:r w:rsidRPr="001D0BEC">
        <w:rPr>
          <w:rFonts w:ascii="Arial" w:hAnsi="Arial" w:cs="Arial"/>
          <w:sz w:val="20"/>
        </w:rPr>
        <w:t>Signal can be partially recovered even in case of one of the SRS symbols being dropped/</w:t>
      </w:r>
      <w:r w:rsidR="00033406" w:rsidRPr="001D0BEC">
        <w:rPr>
          <w:rFonts w:ascii="Arial" w:hAnsi="Arial" w:cs="Arial"/>
          <w:sz w:val="20"/>
        </w:rPr>
        <w:t>interfere</w:t>
      </w:r>
      <w:r w:rsidR="00033406">
        <w:rPr>
          <w:rFonts w:ascii="Arial" w:hAnsi="Arial" w:cs="Arial"/>
          <w:sz w:val="20"/>
        </w:rPr>
        <w:t>d</w:t>
      </w:r>
      <w:r w:rsidRPr="001D0BEC">
        <w:rPr>
          <w:rFonts w:ascii="Arial" w:hAnsi="Arial" w:cs="Arial"/>
          <w:sz w:val="20"/>
        </w:rPr>
        <w:t xml:space="preserve"> (unlike OCC).</w:t>
      </w:r>
    </w:p>
    <w:p w14:paraId="7A66F323" w14:textId="35E973A9" w:rsidR="001517E8" w:rsidRPr="00420D75" w:rsidRDefault="001517E8" w:rsidP="000E2B6C">
      <w:pPr>
        <w:pStyle w:val="LGTdoc1"/>
        <w:spacing w:beforeLines="0" w:after="120" w:afterAutospacing="0"/>
        <w:rPr>
          <w:rFonts w:ascii="Arial" w:hAnsi="Arial" w:cs="Arial"/>
          <w:b w:val="0"/>
          <w:sz w:val="20"/>
        </w:rPr>
      </w:pPr>
      <w:r w:rsidRPr="00420D75">
        <w:rPr>
          <w:rFonts w:ascii="Arial" w:hAnsi="Arial" w:cs="Arial"/>
          <w:b w:val="0"/>
          <w:sz w:val="20"/>
        </w:rPr>
        <w:t>In view of the advantages above, we make the following proposal.</w:t>
      </w:r>
    </w:p>
    <w:p w14:paraId="1A88F98E" w14:textId="5F08F277" w:rsidR="000E2B6C" w:rsidRDefault="000E2B6C" w:rsidP="000E2B6C">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sidR="001D0BEC">
        <w:rPr>
          <w:rFonts w:ascii="Arial" w:hAnsi="Arial" w:cs="Arial"/>
          <w:sz w:val="20"/>
          <w:u w:val="single"/>
        </w:rPr>
        <w:t>8</w:t>
      </w:r>
      <w:r w:rsidRPr="006F5DDF">
        <w:rPr>
          <w:rFonts w:ascii="Arial" w:hAnsi="Arial" w:cs="Arial"/>
          <w:sz w:val="20"/>
        </w:rPr>
        <w:t xml:space="preserve">: </w:t>
      </w:r>
      <w:r>
        <w:rPr>
          <w:rFonts w:ascii="Arial" w:hAnsi="Arial" w:cs="Arial"/>
          <w:sz w:val="20"/>
        </w:rPr>
        <w:t xml:space="preserve">Support SRS </w:t>
      </w:r>
      <w:r w:rsidR="0000716E">
        <w:rPr>
          <w:rFonts w:ascii="Arial" w:hAnsi="Arial" w:cs="Arial"/>
          <w:sz w:val="20"/>
        </w:rPr>
        <w:t>repetition with</w:t>
      </w:r>
      <w:r>
        <w:rPr>
          <w:rFonts w:ascii="Arial" w:hAnsi="Arial" w:cs="Arial"/>
          <w:sz w:val="20"/>
        </w:rPr>
        <w:t xml:space="preserve"> flexible </w:t>
      </w:r>
      <w:r w:rsidR="0000716E">
        <w:rPr>
          <w:rFonts w:ascii="Arial" w:hAnsi="Arial" w:cs="Arial"/>
          <w:sz w:val="20"/>
        </w:rPr>
        <w:t>comb/</w:t>
      </w:r>
      <w:r>
        <w:rPr>
          <w:rFonts w:ascii="Arial" w:hAnsi="Arial" w:cs="Arial"/>
          <w:sz w:val="20"/>
        </w:rPr>
        <w:t>comb offset configuration</w:t>
      </w:r>
      <w:r w:rsidRPr="006F5DDF">
        <w:rPr>
          <w:rFonts w:ascii="Arial" w:hAnsi="Arial" w:cs="Arial"/>
          <w:sz w:val="20"/>
        </w:rPr>
        <w:t>.</w:t>
      </w:r>
    </w:p>
    <w:p w14:paraId="643F11D9" w14:textId="1980C417" w:rsidR="00765818" w:rsidRPr="00095B9B" w:rsidRDefault="00765818" w:rsidP="00765818">
      <w:pPr>
        <w:pStyle w:val="Heading1"/>
        <w:numPr>
          <w:ilvl w:val="0"/>
          <w:numId w:val="3"/>
        </w:numPr>
        <w:overflowPunct/>
        <w:autoSpaceDE/>
        <w:autoSpaceDN/>
        <w:adjustRightInd/>
        <w:ind w:left="432" w:hanging="432"/>
        <w:textAlignment w:val="auto"/>
        <w:rPr>
          <w:rFonts w:eastAsia="SimSun" w:cs="Arial"/>
        </w:rPr>
      </w:pPr>
      <w:r>
        <w:rPr>
          <w:rFonts w:eastAsia="SimSun" w:cs="Arial"/>
        </w:rPr>
        <w:t>Periodic SRS in additional symbols</w:t>
      </w:r>
    </w:p>
    <w:p w14:paraId="7749894D" w14:textId="77777777" w:rsidR="004260CD" w:rsidRPr="00A80276" w:rsidRDefault="004260CD" w:rsidP="004260CD">
      <w:pPr>
        <w:widowControl/>
        <w:wordWrap/>
        <w:autoSpaceDE/>
        <w:autoSpaceDN/>
        <w:jc w:val="left"/>
        <w:rPr>
          <w:rFonts w:ascii="Arial" w:eastAsia="Malgun Gothic" w:hAnsi="Arial" w:cs="Arial"/>
          <w:b/>
          <w:kern w:val="0"/>
          <w:highlight w:val="green"/>
          <w:lang w:val="en-GB" w:eastAsia="zh-CN"/>
        </w:rPr>
      </w:pPr>
      <w:r w:rsidRPr="00A80276">
        <w:rPr>
          <w:rFonts w:ascii="Arial" w:eastAsia="Malgun Gothic" w:hAnsi="Arial" w:cs="Arial"/>
          <w:b/>
          <w:kern w:val="0"/>
          <w:highlight w:val="green"/>
          <w:lang w:val="en-GB" w:eastAsia="zh-CN"/>
        </w:rPr>
        <w:t>Agreement</w:t>
      </w:r>
    </w:p>
    <w:p w14:paraId="5B253B18" w14:textId="712B2F14" w:rsidR="004260CD" w:rsidRPr="00A80276" w:rsidRDefault="004260CD" w:rsidP="004260CD">
      <w:pPr>
        <w:widowControl/>
        <w:wordWrap/>
        <w:autoSpaceDE/>
        <w:autoSpaceDN/>
        <w:jc w:val="left"/>
        <w:rPr>
          <w:rFonts w:ascii="Arial" w:hAnsi="Arial" w:cs="Arial"/>
          <w:kern w:val="0"/>
          <w:lang w:val="en-GB" w:eastAsia="x-none"/>
        </w:rPr>
      </w:pPr>
      <w:r w:rsidRPr="00A80276">
        <w:rPr>
          <w:rFonts w:ascii="Arial" w:eastAsia="Malgun Gothic" w:hAnsi="Arial" w:cs="Arial"/>
          <w:kern w:val="0"/>
          <w:lang w:val="en-GB" w:eastAsia="zh-CN"/>
        </w:rPr>
        <w:t xml:space="preserve">Aperiodic SRS transmission for additional SRS symbol(s) is supported. </w:t>
      </w:r>
      <w:r w:rsidR="00765818">
        <w:rPr>
          <w:rFonts w:ascii="Arial" w:eastAsia="Malgun Gothic" w:hAnsi="Arial" w:cs="Arial"/>
          <w:kern w:val="0"/>
          <w:lang w:val="en-GB" w:eastAsia="zh-CN"/>
        </w:rPr>
        <w:br/>
      </w:r>
      <w:r w:rsidRPr="00A80276">
        <w:rPr>
          <w:rFonts w:ascii="Arial" w:eastAsia="Malgun Gothic" w:hAnsi="Arial" w:cs="Arial"/>
          <w:kern w:val="0"/>
          <w:lang w:val="en-GB" w:eastAsia="zh-CN"/>
        </w:rPr>
        <w:t>FFS on periodic SRS transmission for additional SRS symbol(s).</w:t>
      </w:r>
    </w:p>
    <w:p w14:paraId="3E58E5C1" w14:textId="77777777" w:rsidR="004260CD" w:rsidRDefault="004260CD" w:rsidP="004260CD">
      <w:pPr>
        <w:pStyle w:val="LGTdoc1"/>
        <w:spacing w:beforeLines="0" w:after="0" w:afterAutospacing="0"/>
        <w:rPr>
          <w:rFonts w:ascii="Arial" w:hAnsi="Arial" w:cs="Arial"/>
          <w:b w:val="0"/>
          <w:sz w:val="20"/>
          <w:lang w:eastAsia="x-none"/>
        </w:rPr>
      </w:pPr>
    </w:p>
    <w:p w14:paraId="2843C3C6" w14:textId="3A815C5B" w:rsidR="00765818" w:rsidRDefault="00765818" w:rsidP="00765818">
      <w:pPr>
        <w:pStyle w:val="LGTdoc1"/>
        <w:spacing w:beforeLines="0" w:after="0" w:afterAutospacing="0"/>
        <w:rPr>
          <w:rFonts w:ascii="Arial" w:hAnsi="Arial" w:cs="Arial"/>
          <w:b w:val="0"/>
          <w:sz w:val="20"/>
          <w:lang w:eastAsia="x-none"/>
        </w:rPr>
      </w:pPr>
      <w:r>
        <w:rPr>
          <w:rFonts w:ascii="Arial" w:hAnsi="Arial" w:cs="Arial"/>
          <w:b w:val="0"/>
          <w:sz w:val="20"/>
          <w:lang w:eastAsia="x-none"/>
        </w:rPr>
        <w:t>For more than one SRS symbol in UpPTS, we support both periodic and aperiodic SRS transmission.</w:t>
      </w:r>
      <w:r w:rsidR="004260CD">
        <w:rPr>
          <w:rFonts w:ascii="Arial" w:hAnsi="Arial" w:cs="Arial"/>
          <w:b w:val="0"/>
          <w:sz w:val="20"/>
          <w:lang w:eastAsia="x-none"/>
        </w:rPr>
        <w:t xml:space="preserve"> </w:t>
      </w:r>
      <w:r w:rsidR="00202DEE">
        <w:rPr>
          <w:rFonts w:ascii="Arial" w:hAnsi="Arial" w:cs="Arial"/>
          <w:b w:val="0"/>
          <w:sz w:val="20"/>
          <w:lang w:eastAsia="x-none"/>
        </w:rPr>
        <w:t xml:space="preserve">Similarly, more than one SRS symbol in normal uplink subframe should also support both. The SRS overhead can be controlled by changing the SRS periodicity. </w:t>
      </w:r>
      <w:r w:rsidR="00A24788">
        <w:rPr>
          <w:rFonts w:ascii="Arial" w:hAnsi="Arial" w:cs="Arial"/>
          <w:b w:val="0"/>
          <w:sz w:val="20"/>
          <w:lang w:eastAsia="x-none"/>
        </w:rPr>
        <w:t>Compared with aperiodic SRS</w:t>
      </w:r>
      <w:r w:rsidR="00A24788" w:rsidRPr="00A24788">
        <w:rPr>
          <w:rFonts w:ascii="Arial" w:hAnsi="Arial" w:cs="Arial"/>
          <w:b w:val="0"/>
          <w:sz w:val="20"/>
          <w:lang w:eastAsia="x-none"/>
        </w:rPr>
        <w:t xml:space="preserve"> </w:t>
      </w:r>
      <w:r w:rsidR="00A24788">
        <w:rPr>
          <w:rFonts w:ascii="Arial" w:hAnsi="Arial" w:cs="Arial"/>
          <w:b w:val="0"/>
          <w:sz w:val="20"/>
          <w:lang w:eastAsia="x-none"/>
        </w:rPr>
        <w:t>with similar SRS overhead</w:t>
      </w:r>
      <w:r>
        <w:rPr>
          <w:rFonts w:ascii="Arial" w:hAnsi="Arial" w:cs="Arial"/>
          <w:b w:val="0"/>
          <w:sz w:val="20"/>
          <w:lang w:eastAsia="x-none"/>
        </w:rPr>
        <w:t xml:space="preserve">, periodic SRS </w:t>
      </w:r>
      <w:r w:rsidR="00A24788">
        <w:rPr>
          <w:rFonts w:ascii="Arial" w:hAnsi="Arial" w:cs="Arial"/>
          <w:b w:val="0"/>
          <w:sz w:val="20"/>
          <w:lang w:eastAsia="x-none"/>
        </w:rPr>
        <w:t>does not need DCI signalling</w:t>
      </w:r>
      <w:r>
        <w:rPr>
          <w:rFonts w:ascii="Arial" w:hAnsi="Arial" w:cs="Arial"/>
          <w:b w:val="0"/>
          <w:sz w:val="20"/>
          <w:lang w:eastAsia="x-none"/>
        </w:rPr>
        <w:t>.</w:t>
      </w:r>
    </w:p>
    <w:p w14:paraId="1C3C6308" w14:textId="77777777" w:rsidR="004260CD" w:rsidRDefault="004260CD" w:rsidP="004260CD">
      <w:pPr>
        <w:pStyle w:val="LGTdoc1"/>
        <w:spacing w:beforeLines="0" w:after="0" w:afterAutospacing="0"/>
        <w:rPr>
          <w:rFonts w:ascii="Arial" w:hAnsi="Arial" w:cs="Arial"/>
          <w:b w:val="0"/>
          <w:sz w:val="20"/>
          <w:lang w:eastAsia="x-none"/>
        </w:rPr>
      </w:pPr>
    </w:p>
    <w:p w14:paraId="53AFE6D2" w14:textId="77777777" w:rsidR="004260CD" w:rsidRDefault="004260CD" w:rsidP="004260CD">
      <w:pPr>
        <w:pStyle w:val="LGTdoc1"/>
        <w:spacing w:beforeLines="0" w:after="0" w:afterAutospacing="0"/>
        <w:rPr>
          <w:rFonts w:ascii="Arial" w:hAnsi="Arial" w:cs="Arial"/>
          <w:b w:val="0"/>
          <w:sz w:val="20"/>
          <w:lang w:eastAsia="x-none"/>
        </w:rPr>
      </w:pPr>
    </w:p>
    <w:p w14:paraId="1E36F9FB" w14:textId="49AA4794" w:rsidR="004260CD" w:rsidRDefault="004260CD" w:rsidP="009320CA">
      <w:pPr>
        <w:pStyle w:val="LGTdoc1"/>
        <w:spacing w:beforeLines="0" w:after="0" w:afterAutospacing="0"/>
        <w:rPr>
          <w:rFonts w:ascii="Arial" w:hAnsi="Arial" w:cs="Arial"/>
          <w:sz w:val="20"/>
        </w:rPr>
      </w:pPr>
      <w:r w:rsidRPr="00C50B1B">
        <w:rPr>
          <w:rFonts w:ascii="Arial" w:hAnsi="Arial" w:cs="Arial"/>
          <w:sz w:val="20"/>
          <w:u w:val="single"/>
        </w:rPr>
        <w:t xml:space="preserve">Proposal </w:t>
      </w:r>
      <w:r w:rsidR="001D0BEC">
        <w:rPr>
          <w:rFonts w:ascii="Arial" w:hAnsi="Arial" w:cs="Arial"/>
          <w:sz w:val="20"/>
          <w:u w:val="single"/>
        </w:rPr>
        <w:t>9</w:t>
      </w:r>
      <w:r w:rsidRPr="00C50B1B">
        <w:rPr>
          <w:rFonts w:ascii="Arial" w:hAnsi="Arial" w:cs="Arial"/>
          <w:sz w:val="20"/>
          <w:u w:val="single"/>
        </w:rPr>
        <w:t>:</w:t>
      </w:r>
      <w:r>
        <w:rPr>
          <w:rFonts w:ascii="Arial" w:hAnsi="Arial" w:cs="Arial"/>
          <w:sz w:val="20"/>
        </w:rPr>
        <w:t xml:space="preserve"> Support periodic SRS transmission </w:t>
      </w:r>
      <w:r w:rsidR="00765818">
        <w:rPr>
          <w:rFonts w:ascii="Arial" w:hAnsi="Arial" w:cs="Arial"/>
          <w:sz w:val="20"/>
        </w:rPr>
        <w:t>in</w:t>
      </w:r>
      <w:r>
        <w:rPr>
          <w:rFonts w:ascii="Arial" w:hAnsi="Arial" w:cs="Arial"/>
          <w:sz w:val="20"/>
        </w:rPr>
        <w:t xml:space="preserve"> additional SRS symbols</w:t>
      </w:r>
      <w:r w:rsidRPr="006F5DDF">
        <w:rPr>
          <w:rFonts w:ascii="Arial" w:hAnsi="Arial" w:cs="Arial"/>
          <w:sz w:val="20"/>
        </w:rPr>
        <w:t>.</w:t>
      </w:r>
    </w:p>
    <w:p w14:paraId="54B7F602" w14:textId="5CC757D5" w:rsidR="00765818" w:rsidRDefault="00901AB6" w:rsidP="00C21885">
      <w:pPr>
        <w:pStyle w:val="LGTdoc1"/>
        <w:numPr>
          <w:ilvl w:val="0"/>
          <w:numId w:val="15"/>
        </w:numPr>
        <w:spacing w:beforeLines="0" w:after="120" w:afterAutospacing="0"/>
        <w:rPr>
          <w:rFonts w:ascii="Arial" w:hAnsi="Arial" w:cs="Arial"/>
          <w:sz w:val="20"/>
        </w:rPr>
      </w:pPr>
      <w:r>
        <w:rPr>
          <w:rFonts w:ascii="Arial" w:hAnsi="Arial" w:cs="Arial"/>
          <w:sz w:val="20"/>
        </w:rPr>
        <w:t>I</w:t>
      </w:r>
      <w:r w:rsidR="00765818" w:rsidRPr="005F7CCB">
        <w:rPr>
          <w:rFonts w:ascii="Arial" w:hAnsi="Arial" w:cs="Arial"/>
          <w:sz w:val="20"/>
        </w:rPr>
        <w:t xml:space="preserve">ntra-subframe </w:t>
      </w:r>
      <w:r w:rsidR="00765818" w:rsidRPr="00765818">
        <w:rPr>
          <w:rFonts w:ascii="Arial" w:hAnsi="Arial" w:cs="Arial"/>
          <w:sz w:val="20"/>
        </w:rPr>
        <w:t>antenna switching/</w:t>
      </w:r>
      <w:r w:rsidR="00765818" w:rsidRPr="005F7CCB">
        <w:rPr>
          <w:rFonts w:ascii="Arial" w:hAnsi="Arial" w:cs="Arial"/>
          <w:sz w:val="20"/>
        </w:rPr>
        <w:t>frequency hopping</w:t>
      </w:r>
      <w:r w:rsidR="00765818" w:rsidRPr="00765818">
        <w:rPr>
          <w:rFonts w:ascii="Arial" w:hAnsi="Arial" w:cs="Arial"/>
          <w:sz w:val="20"/>
        </w:rPr>
        <w:t>/</w:t>
      </w:r>
      <w:r w:rsidR="00765818" w:rsidRPr="005F7CCB">
        <w:rPr>
          <w:rFonts w:ascii="Arial" w:hAnsi="Arial" w:cs="Arial"/>
          <w:sz w:val="20"/>
        </w:rPr>
        <w:t>repetition are supported for periodic SRS in additional symbols</w:t>
      </w:r>
      <w:r w:rsidR="00A24788">
        <w:rPr>
          <w:rFonts w:ascii="Arial" w:hAnsi="Arial" w:cs="Arial"/>
          <w:sz w:val="20"/>
        </w:rPr>
        <w:t>.</w:t>
      </w:r>
    </w:p>
    <w:p w14:paraId="471747CF" w14:textId="5668E6B6" w:rsidR="00505149" w:rsidRPr="00095B9B" w:rsidRDefault="00505149" w:rsidP="00505149">
      <w:pPr>
        <w:pStyle w:val="Heading1"/>
        <w:numPr>
          <w:ilvl w:val="0"/>
          <w:numId w:val="3"/>
        </w:numPr>
        <w:overflowPunct/>
        <w:autoSpaceDE/>
        <w:autoSpaceDN/>
        <w:adjustRightInd/>
        <w:ind w:left="432" w:hanging="432"/>
        <w:textAlignment w:val="auto"/>
        <w:rPr>
          <w:rFonts w:eastAsia="SimSun" w:cs="Arial"/>
        </w:rPr>
      </w:pPr>
      <w:r>
        <w:rPr>
          <w:rFonts w:eastAsia="SimSun" w:cs="Arial"/>
        </w:rPr>
        <w:t>P</w:t>
      </w:r>
      <w:r w:rsidR="00C32412">
        <w:rPr>
          <w:rFonts w:eastAsia="SimSun" w:cs="Arial"/>
        </w:rPr>
        <w:t>UCCH/</w:t>
      </w:r>
      <w:r>
        <w:rPr>
          <w:rFonts w:eastAsia="SimSun" w:cs="Arial"/>
        </w:rPr>
        <w:t>USCH and SRS collision</w:t>
      </w:r>
    </w:p>
    <w:p w14:paraId="632A9E7F" w14:textId="77777777" w:rsidR="00505149" w:rsidRPr="008139BD" w:rsidRDefault="00505149" w:rsidP="00505149">
      <w:pPr>
        <w:widowControl/>
        <w:wordWrap/>
        <w:autoSpaceDE/>
        <w:autoSpaceDN/>
        <w:ind w:left="1440" w:hanging="1440"/>
        <w:jc w:val="left"/>
        <w:rPr>
          <w:rFonts w:ascii="Arial" w:hAnsi="Arial" w:cs="Arial"/>
          <w:b/>
          <w:kern w:val="0"/>
          <w:szCs w:val="22"/>
          <w:lang w:val="en-GB" w:eastAsia="x-none"/>
        </w:rPr>
      </w:pPr>
      <w:r w:rsidRPr="008139BD">
        <w:rPr>
          <w:rFonts w:ascii="Arial" w:hAnsi="Arial" w:cs="Arial"/>
          <w:b/>
          <w:kern w:val="0"/>
          <w:szCs w:val="22"/>
          <w:highlight w:val="green"/>
          <w:lang w:val="en-GB" w:eastAsia="x-none"/>
        </w:rPr>
        <w:t>Agreement</w:t>
      </w:r>
    </w:p>
    <w:p w14:paraId="750F6738" w14:textId="77777777" w:rsidR="00505149" w:rsidRPr="00B81E22" w:rsidRDefault="00505149" w:rsidP="00505149">
      <w:pPr>
        <w:widowControl/>
        <w:wordWrap/>
        <w:autoSpaceDE/>
        <w:autoSpaceDN/>
        <w:jc w:val="left"/>
        <w:rPr>
          <w:rFonts w:ascii="Arial" w:eastAsia="Malgun Gothic" w:hAnsi="Arial" w:cs="Arial"/>
          <w:kern w:val="0"/>
          <w:szCs w:val="28"/>
          <w:lang w:val="en-GB" w:eastAsia="zh-CN"/>
        </w:rPr>
      </w:pPr>
      <w:r w:rsidRPr="00B81E22">
        <w:rPr>
          <w:rFonts w:ascii="Arial" w:eastAsia="Malgun Gothic" w:hAnsi="Arial" w:cs="Arial"/>
          <w:kern w:val="0"/>
          <w:szCs w:val="28"/>
          <w:lang w:val="en-GB" w:eastAsia="zh-CN"/>
        </w:rPr>
        <w:t>For the time location of possible additional SRS symbols in one normal UL subframe for a cell:</w:t>
      </w:r>
    </w:p>
    <w:p w14:paraId="6AF7BD90" w14:textId="77777777" w:rsidR="00505149" w:rsidRPr="00B81E22" w:rsidRDefault="00505149" w:rsidP="00C21885">
      <w:pPr>
        <w:widowControl/>
        <w:numPr>
          <w:ilvl w:val="0"/>
          <w:numId w:val="9"/>
        </w:numPr>
        <w:wordWrap/>
        <w:overflowPunct w:val="0"/>
        <w:autoSpaceDE/>
        <w:autoSpaceDN/>
        <w:adjustRightInd w:val="0"/>
        <w:spacing w:after="180"/>
        <w:contextualSpacing/>
        <w:jc w:val="left"/>
        <w:rPr>
          <w:rFonts w:ascii="Arial" w:hAnsi="Arial" w:cs="Arial"/>
          <w:kern w:val="0"/>
          <w:szCs w:val="28"/>
          <w:lang w:val="en-GB" w:eastAsia="x-none"/>
        </w:rPr>
      </w:pPr>
      <w:r w:rsidRPr="00B81E22">
        <w:rPr>
          <w:rFonts w:ascii="Arial" w:hAnsi="Arial" w:cs="Arial"/>
          <w:kern w:val="0"/>
          <w:szCs w:val="28"/>
          <w:lang w:val="en-GB" w:eastAsia="x-none"/>
        </w:rPr>
        <w:t>1 to 13 symbols in one subframe can be used for SRS from cell perspective</w:t>
      </w:r>
    </w:p>
    <w:p w14:paraId="3D301EA5" w14:textId="77777777" w:rsidR="00505149" w:rsidRPr="00B81E22" w:rsidRDefault="00505149" w:rsidP="00C21885">
      <w:pPr>
        <w:widowControl/>
        <w:numPr>
          <w:ilvl w:val="1"/>
          <w:numId w:val="9"/>
        </w:numPr>
        <w:wordWrap/>
        <w:overflowPunct w:val="0"/>
        <w:autoSpaceDE/>
        <w:autoSpaceDN/>
        <w:adjustRightInd w:val="0"/>
        <w:spacing w:after="180"/>
        <w:contextualSpacing/>
        <w:jc w:val="left"/>
        <w:rPr>
          <w:rFonts w:ascii="Arial" w:hAnsi="Arial" w:cs="Arial"/>
          <w:kern w:val="0"/>
          <w:szCs w:val="28"/>
          <w:lang w:val="en-GB" w:eastAsia="x-none"/>
        </w:rPr>
      </w:pPr>
      <w:r w:rsidRPr="00B81E22">
        <w:rPr>
          <w:rFonts w:ascii="Arial" w:hAnsi="Arial" w:cs="Arial"/>
          <w:kern w:val="0"/>
          <w:szCs w:val="28"/>
          <w:lang w:val="en-GB" w:eastAsia="x-none"/>
        </w:rPr>
        <w:lastRenderedPageBreak/>
        <w:t xml:space="preserve">FFS: How/Whether to introduce specification support to handle collision of SRS and PUCCH/PUSCH transmission </w:t>
      </w:r>
    </w:p>
    <w:p w14:paraId="7E4BC26E" w14:textId="77777777" w:rsidR="00505149" w:rsidRDefault="00505149" w:rsidP="00505149">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The feature of additional SRS symbols is mainly used for DL throughput improvement. The TDD DL/UL configuration with more DL subframes than UL ones may be configured to transmit more DL packets. Besides SRS transmission, the limited UL resources have to be used to transmit UL data, UL control information (UCI) and PRACH. The UL data and UCI, especially in case of HARQ ACK/NACK for scheduled DL PDSCH, have fixed timeline requirement. </w:t>
      </w:r>
    </w:p>
    <w:p w14:paraId="467C31E8" w14:textId="5B3F88E4" w:rsidR="00767DC4" w:rsidRDefault="00767DC4" w:rsidP="00767DC4">
      <w:pPr>
        <w:pStyle w:val="LGTdoc1"/>
        <w:spacing w:beforeLines="0" w:before="120" w:after="220" w:afterAutospacing="0"/>
        <w:rPr>
          <w:rFonts w:ascii="Arial" w:hAnsi="Arial" w:cs="Arial"/>
          <w:b w:val="0"/>
          <w:sz w:val="20"/>
          <w:lang w:eastAsia="x-none"/>
        </w:rPr>
      </w:pPr>
      <w:r>
        <w:rPr>
          <w:rFonts w:ascii="Arial" w:hAnsi="Arial" w:cs="Arial"/>
          <w:sz w:val="20"/>
          <w:u w:val="single"/>
        </w:rPr>
        <w:t xml:space="preserve">Observation </w:t>
      </w:r>
      <w:r w:rsidR="00E10AF6">
        <w:rPr>
          <w:rFonts w:ascii="Arial" w:hAnsi="Arial" w:cs="Arial"/>
          <w:sz w:val="20"/>
          <w:u w:val="single"/>
        </w:rPr>
        <w:t>4</w:t>
      </w:r>
      <w:r w:rsidRPr="006F5DDF">
        <w:rPr>
          <w:rFonts w:ascii="Arial" w:hAnsi="Arial" w:cs="Arial"/>
          <w:sz w:val="20"/>
        </w:rPr>
        <w:t xml:space="preserve">: </w:t>
      </w:r>
      <w:r>
        <w:rPr>
          <w:rFonts w:ascii="Arial" w:hAnsi="Arial" w:cs="Arial"/>
          <w:sz w:val="20"/>
        </w:rPr>
        <w:t>Subframe-based SRS creates issues of collision between SRS and HARQ-ACK</w:t>
      </w:r>
      <w:r w:rsidRPr="006F5DDF">
        <w:rPr>
          <w:rFonts w:ascii="Arial" w:hAnsi="Arial" w:cs="Arial"/>
          <w:sz w:val="20"/>
        </w:rPr>
        <w:t>.</w:t>
      </w:r>
      <w:r w:rsidRPr="001C4413">
        <w:rPr>
          <w:rFonts w:ascii="Arial" w:hAnsi="Arial" w:cs="Arial"/>
          <w:b w:val="0"/>
          <w:sz w:val="20"/>
          <w:lang w:eastAsia="x-none"/>
        </w:rPr>
        <w:t xml:space="preserve"> </w:t>
      </w:r>
    </w:p>
    <w:p w14:paraId="3B6EE5AE" w14:textId="7FED2B52" w:rsidR="00505149" w:rsidRDefault="009F1E87" w:rsidP="00505149">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A</w:t>
      </w:r>
      <w:r w:rsidR="00505149">
        <w:rPr>
          <w:rFonts w:ascii="Arial" w:hAnsi="Arial" w:cs="Arial"/>
          <w:b w:val="0"/>
          <w:sz w:val="20"/>
          <w:lang w:eastAsia="x-none"/>
        </w:rPr>
        <w:t xml:space="preserve">lways using a whole subframe for SRS transmission </w:t>
      </w:r>
      <w:r w:rsidR="00505149">
        <w:rPr>
          <w:rFonts w:ascii="Arial" w:eastAsiaTheme="minorEastAsia" w:hAnsi="Arial" w:cs="Arial"/>
          <w:b w:val="0"/>
          <w:sz w:val="20"/>
          <w:lang w:eastAsia="zh-CN"/>
        </w:rPr>
        <w:t>may</w:t>
      </w:r>
      <w:r w:rsidR="00505149">
        <w:rPr>
          <w:rFonts w:ascii="Arial" w:hAnsi="Arial" w:cs="Arial"/>
          <w:b w:val="0"/>
          <w:sz w:val="20"/>
          <w:lang w:eastAsia="x-none"/>
        </w:rPr>
        <w:t xml:space="preserve"> have negative impact on the other UL data. If </w:t>
      </w:r>
      <w:r w:rsidR="00767DC4">
        <w:rPr>
          <w:rFonts w:ascii="Arial" w:hAnsi="Arial" w:cs="Arial"/>
          <w:b w:val="0"/>
          <w:sz w:val="20"/>
          <w:lang w:eastAsia="x-none"/>
        </w:rPr>
        <w:t xml:space="preserve">UE-specific </w:t>
      </w:r>
      <w:r w:rsidR="00505149">
        <w:rPr>
          <w:rFonts w:ascii="Arial" w:hAnsi="Arial" w:cs="Arial"/>
          <w:b w:val="0"/>
          <w:sz w:val="20"/>
          <w:lang w:eastAsia="x-none"/>
        </w:rPr>
        <w:t xml:space="preserve">slot-based </w:t>
      </w:r>
      <w:r w:rsidR="00767DC4">
        <w:rPr>
          <w:rFonts w:ascii="Arial" w:hAnsi="Arial" w:cs="Arial"/>
          <w:b w:val="0"/>
          <w:sz w:val="20"/>
          <w:lang w:eastAsia="x-none"/>
        </w:rPr>
        <w:t>PUCCH/PUSCH</w:t>
      </w:r>
      <w:r w:rsidR="00505149">
        <w:rPr>
          <w:rFonts w:ascii="Arial" w:hAnsi="Arial" w:cs="Arial"/>
          <w:b w:val="0"/>
          <w:sz w:val="20"/>
          <w:lang w:eastAsia="x-none"/>
        </w:rPr>
        <w:t xml:space="preserve"> is supported, the SRS additional symbols could be </w:t>
      </w:r>
      <w:r w:rsidR="00767DC4">
        <w:rPr>
          <w:rFonts w:ascii="Arial" w:hAnsi="Arial" w:cs="Arial"/>
          <w:b w:val="0"/>
          <w:sz w:val="20"/>
          <w:lang w:eastAsia="x-none"/>
        </w:rPr>
        <w:t>squeezed into</w:t>
      </w:r>
      <w:r w:rsidR="00505149">
        <w:rPr>
          <w:rFonts w:ascii="Arial" w:hAnsi="Arial" w:cs="Arial"/>
          <w:b w:val="0"/>
          <w:sz w:val="20"/>
          <w:lang w:eastAsia="x-none"/>
        </w:rPr>
        <w:t xml:space="preserve"> </w:t>
      </w:r>
      <w:r w:rsidR="00767DC4">
        <w:rPr>
          <w:rFonts w:ascii="Arial" w:hAnsi="Arial" w:cs="Arial"/>
          <w:b w:val="0"/>
          <w:sz w:val="20"/>
          <w:lang w:eastAsia="x-none"/>
        </w:rPr>
        <w:t>a</w:t>
      </w:r>
      <w:r w:rsidR="00505149">
        <w:rPr>
          <w:rFonts w:ascii="Arial" w:hAnsi="Arial" w:cs="Arial"/>
          <w:b w:val="0"/>
          <w:sz w:val="20"/>
          <w:lang w:eastAsia="x-none"/>
        </w:rPr>
        <w:t xml:space="preserve"> slot together with last symbol for legacy SRS, or in the beginning of the first slot if there are back to back two UL subframes and SRS is transmitted in a consecutive time period for legacy and additional SRS symbols. The remaining slot still can be used to PUSCH/PUCCH to transmit HARQ ACK</w:t>
      </w:r>
      <w:r w:rsidR="00505149" w:rsidRPr="00901AB6">
        <w:rPr>
          <w:rFonts w:ascii="Arial" w:hAnsi="Arial" w:cs="Arial"/>
          <w:b w:val="0"/>
          <w:sz w:val="20"/>
          <w:lang w:eastAsia="x-none"/>
        </w:rPr>
        <w:t xml:space="preserve"> </w:t>
      </w:r>
      <w:r w:rsidR="00505149">
        <w:rPr>
          <w:rFonts w:ascii="Arial" w:hAnsi="Arial" w:cs="Arial"/>
          <w:b w:val="0"/>
          <w:sz w:val="20"/>
          <w:lang w:eastAsia="x-none"/>
        </w:rPr>
        <w:t>and/or uplink data.</w:t>
      </w:r>
    </w:p>
    <w:p w14:paraId="45E52CDA" w14:textId="1662855D" w:rsidR="001C4413" w:rsidRDefault="009F1E87" w:rsidP="001C4413">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I</w:t>
      </w:r>
      <w:r w:rsidR="001C4413">
        <w:rPr>
          <w:rFonts w:ascii="Arial" w:hAnsi="Arial" w:cs="Arial"/>
          <w:b w:val="0"/>
          <w:sz w:val="20"/>
          <w:lang w:eastAsia="x-none"/>
        </w:rPr>
        <w:t xml:space="preserve">n case of intra-band/inter-band CA, it </w:t>
      </w:r>
      <w:r w:rsidR="00767DC4">
        <w:rPr>
          <w:rFonts w:ascii="Arial" w:hAnsi="Arial" w:cs="Arial"/>
          <w:b w:val="0"/>
          <w:sz w:val="20"/>
          <w:lang w:eastAsia="x-none"/>
        </w:rPr>
        <w:t>may</w:t>
      </w:r>
      <w:r w:rsidR="001C4413">
        <w:rPr>
          <w:rFonts w:ascii="Arial" w:hAnsi="Arial" w:cs="Arial"/>
          <w:b w:val="0"/>
          <w:sz w:val="20"/>
          <w:lang w:eastAsia="x-none"/>
        </w:rPr>
        <w:t xml:space="preserve"> result in huge resource utilization loss </w:t>
      </w:r>
      <w:r w:rsidR="00767DC4">
        <w:rPr>
          <w:rFonts w:ascii="Arial" w:hAnsi="Arial" w:cs="Arial"/>
          <w:b w:val="0"/>
          <w:sz w:val="20"/>
          <w:lang w:eastAsia="x-none"/>
        </w:rPr>
        <w:t xml:space="preserve">to avoid collision between </w:t>
      </w:r>
      <w:r w:rsidR="001C4413">
        <w:rPr>
          <w:rFonts w:ascii="Arial" w:hAnsi="Arial" w:cs="Arial"/>
          <w:b w:val="0"/>
          <w:sz w:val="20"/>
          <w:lang w:eastAsia="x-none"/>
        </w:rPr>
        <w:t xml:space="preserve">SRS or PUCCH/PUSCH. </w:t>
      </w:r>
      <w:r w:rsidR="001C4413" w:rsidRPr="00AB32B2">
        <w:rPr>
          <w:rFonts w:ascii="Arial" w:hAnsi="Arial" w:cs="Arial"/>
          <w:sz w:val="20"/>
          <w:lang w:eastAsia="x-none"/>
        </w:rPr>
        <w:t>Figure 4</w:t>
      </w:r>
      <w:r w:rsidR="001C4413">
        <w:rPr>
          <w:rFonts w:ascii="Arial" w:hAnsi="Arial" w:cs="Arial"/>
          <w:b w:val="0"/>
          <w:sz w:val="20"/>
          <w:lang w:eastAsia="x-none"/>
        </w:rPr>
        <w:t xml:space="preserve"> shows some examples for the SRS and PUSCH collision in CA case.  The Case 1 is the collision of legacy SRS and PUSCH2 in CC2, where SRS may be dropped but legacy shortened PUSCH1 with 13 symbols can still be transmitted. Case 2 and Case 3 illustrate a subframe of SRS only and no shorted PUSCH with less than 13 symbols is allowed. We have multiple SRS symbols triggered by </w:t>
      </w:r>
      <w:proofErr w:type="gramStart"/>
      <w:r w:rsidR="001C4413">
        <w:rPr>
          <w:rFonts w:ascii="Arial" w:hAnsi="Arial" w:cs="Arial"/>
          <w:b w:val="0"/>
          <w:sz w:val="20"/>
          <w:lang w:eastAsia="x-none"/>
        </w:rPr>
        <w:t>eNB</w:t>
      </w:r>
      <w:proofErr w:type="gramEnd"/>
      <w:r w:rsidR="001C4413">
        <w:rPr>
          <w:rFonts w:ascii="Arial" w:hAnsi="Arial" w:cs="Arial"/>
          <w:b w:val="0"/>
          <w:sz w:val="20"/>
          <w:lang w:eastAsia="x-none"/>
        </w:rPr>
        <w:t xml:space="preserve"> but they will collide with PUSCH2 in CC2. Always dropping the SRS </w:t>
      </w:r>
      <w:r w:rsidR="00767DC4">
        <w:rPr>
          <w:rFonts w:ascii="Arial" w:hAnsi="Arial" w:cs="Arial"/>
          <w:b w:val="0"/>
          <w:sz w:val="20"/>
          <w:lang w:eastAsia="x-none"/>
        </w:rPr>
        <w:t xml:space="preserve">or PUSCH </w:t>
      </w:r>
      <w:r w:rsidR="001C4413">
        <w:rPr>
          <w:rFonts w:ascii="Arial" w:hAnsi="Arial" w:cs="Arial"/>
          <w:b w:val="0"/>
          <w:sz w:val="20"/>
          <w:lang w:eastAsia="x-none"/>
        </w:rPr>
        <w:t xml:space="preserve">would definitely waste the whole subframe. In such case, we can avoid the collision by using a slot-level PUSCH/PUCCH in CC2 </w:t>
      </w:r>
      <w:proofErr w:type="spellStart"/>
      <w:r w:rsidR="001C4413">
        <w:rPr>
          <w:rFonts w:ascii="Arial" w:hAnsi="Arial" w:cs="Arial"/>
          <w:b w:val="0"/>
          <w:sz w:val="20"/>
          <w:lang w:eastAsia="x-none"/>
        </w:rPr>
        <w:t>TDMed</w:t>
      </w:r>
      <w:proofErr w:type="spellEnd"/>
      <w:r w:rsidR="001C4413">
        <w:rPr>
          <w:rFonts w:ascii="Arial" w:hAnsi="Arial" w:cs="Arial"/>
          <w:b w:val="0"/>
          <w:sz w:val="20"/>
          <w:lang w:eastAsia="x-none"/>
        </w:rPr>
        <w:t xml:space="preserve"> with SRS slot in CC1. In addition, a slot-level PUSCH in CC1 would further improve the spectrum utilization.</w:t>
      </w:r>
    </w:p>
    <w:p w14:paraId="286E1775" w14:textId="77777777" w:rsidR="00505149" w:rsidRDefault="00505149" w:rsidP="002B6965">
      <w:pPr>
        <w:pStyle w:val="LGTdoc1"/>
        <w:spacing w:beforeLines="0" w:before="120" w:after="220" w:afterAutospacing="0"/>
        <w:jc w:val="center"/>
        <w:rPr>
          <w:rFonts w:ascii="Arial" w:hAnsi="Arial" w:cs="Arial"/>
          <w:b w:val="0"/>
          <w:sz w:val="20"/>
          <w:lang w:eastAsia="x-none"/>
        </w:rPr>
      </w:pPr>
      <w:r w:rsidRPr="00FF76C1">
        <w:rPr>
          <w:noProof/>
        </w:rPr>
        <w:drawing>
          <wp:inline distT="0" distB="0" distL="0" distR="0" wp14:anchorId="6A3CB207" wp14:editId="0A162A2B">
            <wp:extent cx="5595583" cy="1420987"/>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00546" cy="1422247"/>
                    </a:xfrm>
                    <a:prstGeom prst="rect">
                      <a:avLst/>
                    </a:prstGeom>
                    <a:noFill/>
                    <a:ln>
                      <a:noFill/>
                    </a:ln>
                  </pic:spPr>
                </pic:pic>
              </a:graphicData>
            </a:graphic>
          </wp:inline>
        </w:drawing>
      </w:r>
    </w:p>
    <w:p w14:paraId="2286B5C7" w14:textId="3467C37C" w:rsidR="00505149" w:rsidRPr="000E325E" w:rsidRDefault="00505149" w:rsidP="00505149">
      <w:pPr>
        <w:pStyle w:val="LGTdoc1"/>
        <w:spacing w:beforeLines="0" w:before="120" w:after="220" w:afterAutospacing="0"/>
        <w:jc w:val="center"/>
        <w:rPr>
          <w:rFonts w:ascii="Arial" w:hAnsi="Arial" w:cs="Arial"/>
          <w:sz w:val="20"/>
          <w:lang w:eastAsia="x-none"/>
        </w:rPr>
      </w:pPr>
      <w:r w:rsidRPr="000E325E">
        <w:rPr>
          <w:rFonts w:ascii="Arial" w:hAnsi="Arial" w:cs="Arial"/>
          <w:sz w:val="20"/>
          <w:lang w:eastAsia="x-none"/>
        </w:rPr>
        <w:t xml:space="preserve">Figure </w:t>
      </w:r>
      <w:r w:rsidR="00AB32B2">
        <w:rPr>
          <w:rFonts w:ascii="Arial" w:hAnsi="Arial" w:cs="Arial"/>
          <w:sz w:val="20"/>
          <w:lang w:eastAsia="x-none"/>
        </w:rPr>
        <w:t xml:space="preserve">4 </w:t>
      </w:r>
      <w:r w:rsidRPr="000E325E">
        <w:rPr>
          <w:rFonts w:ascii="Arial" w:hAnsi="Arial" w:cs="Arial"/>
          <w:sz w:val="20"/>
          <w:lang w:eastAsia="x-none"/>
        </w:rPr>
        <w:t>SRS and PUSCH collision in CA case</w:t>
      </w:r>
    </w:p>
    <w:p w14:paraId="66496802" w14:textId="7B55FFB1" w:rsidR="00505149" w:rsidRPr="006F5DDF" w:rsidRDefault="00505149" w:rsidP="00505149">
      <w:pPr>
        <w:pStyle w:val="LGTdoc1"/>
        <w:spacing w:beforeLines="0" w:before="120" w:after="220" w:afterAutospacing="0"/>
        <w:rPr>
          <w:rFonts w:ascii="Arial" w:hAnsi="Arial" w:cs="Arial"/>
          <w:sz w:val="20"/>
        </w:rPr>
      </w:pPr>
      <w:r>
        <w:rPr>
          <w:rFonts w:ascii="Arial" w:hAnsi="Arial" w:cs="Arial"/>
          <w:sz w:val="20"/>
          <w:u w:val="single"/>
        </w:rPr>
        <w:t xml:space="preserve">Observation </w:t>
      </w:r>
      <w:r w:rsidR="00E10AF6">
        <w:rPr>
          <w:rFonts w:ascii="Arial" w:hAnsi="Arial" w:cs="Arial"/>
          <w:sz w:val="20"/>
          <w:u w:val="single"/>
        </w:rPr>
        <w:t>5</w:t>
      </w:r>
      <w:r w:rsidRPr="006F5DDF">
        <w:rPr>
          <w:rFonts w:ascii="Arial" w:hAnsi="Arial" w:cs="Arial"/>
          <w:sz w:val="20"/>
        </w:rPr>
        <w:t xml:space="preserve">: </w:t>
      </w:r>
      <w:r>
        <w:rPr>
          <w:rFonts w:ascii="Arial" w:hAnsi="Arial" w:cs="Arial"/>
          <w:sz w:val="20"/>
        </w:rPr>
        <w:t>Collision between legacy PUSCH and subframe-based SRS in different CCs results in spectrum utilization degradation</w:t>
      </w:r>
      <w:r w:rsidRPr="006F5DDF">
        <w:rPr>
          <w:rFonts w:ascii="Arial" w:hAnsi="Arial" w:cs="Arial"/>
          <w:sz w:val="20"/>
        </w:rPr>
        <w:t>.</w:t>
      </w:r>
    </w:p>
    <w:p w14:paraId="0A3B46CE" w14:textId="4522EEDA" w:rsidR="004260CD" w:rsidRDefault="00505149" w:rsidP="004C2E7B">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sidR="001D0BEC">
        <w:rPr>
          <w:rFonts w:ascii="Arial" w:hAnsi="Arial" w:cs="Arial"/>
          <w:sz w:val="20"/>
          <w:u w:val="single"/>
        </w:rPr>
        <w:t>10</w:t>
      </w:r>
      <w:r w:rsidRPr="006F5DDF">
        <w:rPr>
          <w:rFonts w:ascii="Arial" w:hAnsi="Arial" w:cs="Arial"/>
          <w:sz w:val="20"/>
        </w:rPr>
        <w:t xml:space="preserve">: </w:t>
      </w:r>
      <w:r w:rsidR="005D6E0D">
        <w:rPr>
          <w:rFonts w:ascii="Arial" w:hAnsi="Arial" w:cs="Arial"/>
          <w:sz w:val="20"/>
        </w:rPr>
        <w:t>Further study</w:t>
      </w:r>
      <w:r>
        <w:rPr>
          <w:rFonts w:ascii="Arial" w:hAnsi="Arial" w:cs="Arial"/>
          <w:sz w:val="20"/>
        </w:rPr>
        <w:t xml:space="preserve"> </w:t>
      </w:r>
      <w:r w:rsidR="001C4413">
        <w:rPr>
          <w:rFonts w:ascii="Arial" w:hAnsi="Arial" w:cs="Arial"/>
          <w:sz w:val="20"/>
        </w:rPr>
        <w:t xml:space="preserve">UE-specific </w:t>
      </w:r>
      <w:r>
        <w:rPr>
          <w:rFonts w:ascii="Arial" w:hAnsi="Arial" w:cs="Arial"/>
          <w:sz w:val="20"/>
        </w:rPr>
        <w:t>slot-level PUSCH/PUCCH</w:t>
      </w:r>
      <w:r w:rsidRPr="00291A3D">
        <w:rPr>
          <w:rFonts w:ascii="Arial" w:hAnsi="Arial" w:cs="Arial"/>
          <w:sz w:val="20"/>
        </w:rPr>
        <w:t xml:space="preserve"> </w:t>
      </w:r>
      <w:r>
        <w:rPr>
          <w:rFonts w:ascii="Arial" w:hAnsi="Arial" w:cs="Arial"/>
          <w:sz w:val="20"/>
        </w:rPr>
        <w:t>in the same subframe of additional SRS symbols</w:t>
      </w:r>
      <w:r w:rsidRPr="006F5DDF">
        <w:rPr>
          <w:rFonts w:ascii="Arial" w:hAnsi="Arial" w:cs="Arial"/>
          <w:sz w:val="20"/>
        </w:rPr>
        <w:t>.</w:t>
      </w:r>
    </w:p>
    <w:bookmarkEnd w:id="4"/>
    <w:p w14:paraId="27B222AF" w14:textId="26B5A9D6" w:rsidR="00BA7BF6" w:rsidRDefault="00BA7BF6" w:rsidP="00BA7BF6">
      <w:pPr>
        <w:pStyle w:val="Heading1"/>
        <w:numPr>
          <w:ilvl w:val="0"/>
          <w:numId w:val="3"/>
        </w:numPr>
        <w:overflowPunct/>
        <w:autoSpaceDE/>
        <w:autoSpaceDN/>
        <w:adjustRightInd/>
        <w:ind w:left="432" w:hanging="432"/>
        <w:textAlignment w:val="auto"/>
        <w:rPr>
          <w:rFonts w:eastAsia="SimSun" w:cs="Arial"/>
        </w:rPr>
      </w:pPr>
      <w:r>
        <w:rPr>
          <w:rFonts w:eastAsia="SimSun" w:cs="Arial"/>
        </w:rPr>
        <w:t>SRS sequence for additional symbols</w:t>
      </w:r>
    </w:p>
    <w:p w14:paraId="54659C8D" w14:textId="77777777" w:rsidR="00BA7BF6" w:rsidRPr="00860400" w:rsidRDefault="00BA7BF6" w:rsidP="00BA7BF6">
      <w:pPr>
        <w:widowControl/>
        <w:wordWrap/>
        <w:autoSpaceDE/>
        <w:autoSpaceDN/>
        <w:ind w:firstLine="432"/>
        <w:rPr>
          <w:rFonts w:ascii="Arial" w:eastAsiaTheme="minorEastAsia" w:hAnsi="Arial" w:cs="Arial"/>
          <w:kern w:val="0"/>
          <w:lang w:val="en-GB" w:eastAsia="zh-CN"/>
        </w:rPr>
      </w:pPr>
      <w:r w:rsidRPr="002C2AE9">
        <w:rPr>
          <w:rFonts w:ascii="Arial" w:hAnsi="Arial" w:cs="Arial"/>
          <w:kern w:val="0"/>
          <w:lang w:val="en-GB" w:eastAsia="x-none"/>
        </w:rPr>
        <w:t xml:space="preserve">Until Rel-15 LTE, a cell ID </w:t>
      </w:r>
      <w:r>
        <w:rPr>
          <w:rFonts w:ascii="Arial" w:hAnsi="Arial" w:cs="Arial"/>
          <w:kern w:val="0"/>
          <w:lang w:val="en-GB" w:eastAsia="x-none"/>
        </w:rPr>
        <w:t>is</w:t>
      </w:r>
      <w:r w:rsidRPr="002C2AE9">
        <w:rPr>
          <w:rFonts w:ascii="Arial" w:hAnsi="Arial" w:cs="Arial"/>
          <w:kern w:val="0"/>
          <w:lang w:val="en-GB" w:eastAsia="x-none"/>
        </w:rPr>
        <w:t xml:space="preserve"> used as an SRS sequence </w:t>
      </w:r>
      <w:r>
        <w:rPr>
          <w:rFonts w:ascii="Arial" w:hAnsi="Arial" w:cs="Arial"/>
          <w:kern w:val="0"/>
          <w:lang w:val="en-GB" w:eastAsia="x-none"/>
        </w:rPr>
        <w:t xml:space="preserve">ID </w:t>
      </w:r>
      <m:oMath>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ID</m:t>
            </m:r>
          </m:sub>
          <m:sup>
            <m:r>
              <w:rPr>
                <w:rFonts w:ascii="Cambria Math" w:hAnsi="Cambria Math" w:cs="Arial"/>
                <w:szCs w:val="20"/>
              </w:rPr>
              <m:t>RS</m:t>
            </m:r>
          </m:sup>
        </m:sSubSup>
      </m:oMath>
      <w:r>
        <w:rPr>
          <w:rFonts w:ascii="Arial" w:hAnsi="Arial" w:cs="Arial"/>
          <w:kern w:val="0"/>
          <w:lang w:val="en-GB" w:eastAsia="x-none"/>
        </w:rPr>
        <w:t xml:space="preserve"> </w:t>
      </w:r>
      <w:r w:rsidRPr="002C2AE9">
        <w:rPr>
          <w:rFonts w:ascii="Arial" w:hAnsi="Arial" w:cs="Arial"/>
          <w:kern w:val="0"/>
          <w:lang w:val="en-GB" w:eastAsia="x-none"/>
        </w:rPr>
        <w:t xml:space="preserve"> to set group/sequence hopping </w:t>
      </w:r>
      <m:oMath>
        <m:r>
          <w:rPr>
            <w:rFonts w:ascii="Cambria Math" w:hAnsi="Cambria Math" w:cs="Arial"/>
            <w:kern w:val="0"/>
            <w:lang w:val="en-GB" w:eastAsia="x-none"/>
          </w:rPr>
          <m:t>(</m:t>
        </m:r>
        <m:r>
          <m:rPr>
            <m:sty m:val="bi"/>
          </m:rPr>
          <w:rPr>
            <w:rFonts w:ascii="Cambria Math" w:hAnsi="Cambria Math" w:cs="Arial"/>
            <w:kern w:val="0"/>
            <w:lang w:val="en-GB" w:eastAsia="x-none"/>
          </w:rPr>
          <m:t>u,v)</m:t>
        </m:r>
      </m:oMath>
      <w:r w:rsidRPr="002C2AE9">
        <w:rPr>
          <w:rFonts w:ascii="Arial" w:hAnsi="Arial" w:cs="Arial"/>
          <w:kern w:val="0"/>
          <w:lang w:val="en-GB" w:eastAsia="x-none"/>
        </w:rPr>
        <w:t>, v) for ZC sequence root, varying subframe-by-subframe</w:t>
      </w:r>
      <w:r>
        <w:rPr>
          <w:rFonts w:ascii="Arial" w:hAnsi="Arial" w:cs="Arial"/>
          <w:kern w:val="0"/>
          <w:lang w:val="en-GB" w:eastAsia="x-none"/>
        </w:rPr>
        <w:t xml:space="preserve">. The </w:t>
      </w:r>
      <w:r w:rsidRPr="002C2AE9">
        <w:rPr>
          <w:rFonts w:ascii="Arial" w:hAnsi="Arial" w:cs="Arial"/>
          <w:kern w:val="0"/>
          <w:lang w:val="en-GB" w:eastAsia="x-none"/>
        </w:rPr>
        <w:t>ZC sequence root</w:t>
      </w:r>
      <w:r>
        <w:rPr>
          <w:rFonts w:ascii="Arial" w:hAnsi="Arial" w:cs="Arial"/>
          <w:kern w:val="0"/>
          <w:lang w:val="en-GB" w:eastAsia="x-none"/>
        </w:rPr>
        <w:t xml:space="preserve"> of</w:t>
      </w:r>
      <w:r w:rsidRPr="002C2AE9">
        <w:rPr>
          <w:rFonts w:ascii="Arial" w:hAnsi="Arial" w:cs="Arial"/>
          <w:kern w:val="0"/>
          <w:lang w:val="en-GB" w:eastAsia="x-none"/>
        </w:rPr>
        <w:t xml:space="preserve"> </w:t>
      </w:r>
      <w:r>
        <w:rPr>
          <w:rFonts w:ascii="Arial" w:hAnsi="Arial" w:cs="Arial"/>
          <w:kern w:val="0"/>
          <w:lang w:val="en-GB" w:eastAsia="x-none"/>
        </w:rPr>
        <w:t>SRS sequence is defined as</w:t>
      </w:r>
    </w:p>
    <w:p w14:paraId="5933AF4D" w14:textId="77777777" w:rsidR="00BA7BF6" w:rsidRPr="0045460E" w:rsidRDefault="00BA7BF6" w:rsidP="00BA7BF6">
      <w:pPr>
        <w:widowControl/>
        <w:wordWrap/>
        <w:autoSpaceDE/>
        <w:autoSpaceDN/>
        <w:spacing w:before="120" w:after="120"/>
        <w:ind w:firstLine="800"/>
        <w:jc w:val="left"/>
        <w:rPr>
          <w:rFonts w:ascii="Cambria Math" w:hAnsi="Cambria Math" w:cs="Arial"/>
          <w:i/>
          <w:szCs w:val="20"/>
        </w:rPr>
      </w:pPr>
      <w:r w:rsidRPr="0045460E">
        <w:rPr>
          <w:rFonts w:ascii="Cambria Math" w:hAnsi="Cambria Math" w:cs="Arial"/>
          <w:i/>
          <w:szCs w:val="20"/>
        </w:rPr>
        <w:t xml:space="preserve"> </w:t>
      </w:r>
      <m:oMath>
        <m:r>
          <w:rPr>
            <w:rFonts w:ascii="Cambria Math" w:hAnsi="Cambria Math" w:cs="Arial"/>
            <w:szCs w:val="20"/>
          </w:rPr>
          <m:t>q=</m:t>
        </m:r>
        <m:d>
          <m:dPr>
            <m:begChr m:val="⌊"/>
            <m:endChr m:val="⌋"/>
            <m:ctrlPr>
              <w:rPr>
                <w:rFonts w:ascii="Cambria Math" w:hAnsi="Cambria Math" w:cs="Arial"/>
                <w:i/>
                <w:szCs w:val="20"/>
              </w:rPr>
            </m:ctrlPr>
          </m:dPr>
          <m:e>
            <m:sSubSup>
              <m:sSubSupPr>
                <m:ctrlPr>
                  <w:rPr>
                    <w:rFonts w:ascii="Cambria Math" w:hAnsi="Cambria Math" w:cs="Arial"/>
                    <w:i/>
                    <w:szCs w:val="20"/>
                  </w:rPr>
                </m:ctrlPr>
              </m:sSubSupPr>
              <m:e>
                <m:r>
                  <w:rPr>
                    <w:rFonts w:ascii="Cambria Math" w:hAnsi="Cambria Math" w:cs="Arial"/>
                    <w:szCs w:val="20"/>
                  </w:rPr>
                  <m:t>N</m:t>
                </m:r>
              </m:e>
              <m:sub>
                <m:r>
                  <w:rPr>
                    <w:rFonts w:ascii="Cambria Math" w:hAnsi="Cambria Math" w:cs="Arial"/>
                    <w:szCs w:val="20"/>
                  </w:rPr>
                  <m:t>ZC</m:t>
                </m:r>
              </m:sub>
              <m:sup>
                <m:r>
                  <w:rPr>
                    <w:rFonts w:ascii="Cambria Math" w:hAnsi="Cambria Math" w:cs="Arial"/>
                    <w:szCs w:val="20"/>
                  </w:rPr>
                  <m:t>RS</m:t>
                </m:r>
              </m:sup>
            </m:sSubSup>
            <m:r>
              <w:rPr>
                <w:rFonts w:ascii="Cambria Math" w:hAnsi="Cambria Math" w:cs="Arial"/>
                <w:szCs w:val="20"/>
              </w:rPr>
              <m:t>(u+1</m:t>
            </m:r>
            <m:f>
              <m:fPr>
                <m:type m:val="lin"/>
                <m:ctrlPr>
                  <w:rPr>
                    <w:rFonts w:ascii="Cambria Math" w:hAnsi="Cambria Math" w:cs="Arial"/>
                    <w:i/>
                    <w:szCs w:val="20"/>
                  </w:rPr>
                </m:ctrlPr>
              </m:fPr>
              <m:num>
                <m:r>
                  <w:rPr>
                    <w:rFonts w:ascii="Cambria Math" w:hAnsi="Cambria Math" w:cs="Arial"/>
                    <w:szCs w:val="20"/>
                  </w:rPr>
                  <m:t>)</m:t>
                </m:r>
              </m:num>
              <m:den>
                <m:r>
                  <w:rPr>
                    <w:rFonts w:ascii="Cambria Math" w:hAnsi="Cambria Math" w:cs="Arial"/>
                    <w:szCs w:val="20"/>
                  </w:rPr>
                  <m:t>31</m:t>
                </m:r>
              </m:den>
            </m:f>
            <m:r>
              <w:rPr>
                <w:rFonts w:ascii="Cambria Math" w:hAnsi="Cambria Math" w:cs="Arial"/>
                <w:szCs w:val="20"/>
              </w:rPr>
              <m:t>+</m:t>
            </m:r>
            <m:f>
              <m:fPr>
                <m:type m:val="lin"/>
                <m:ctrlPr>
                  <w:rPr>
                    <w:rFonts w:ascii="Cambria Math" w:hAnsi="Cambria Math" w:cs="Arial"/>
                    <w:i/>
                    <w:szCs w:val="20"/>
                  </w:rPr>
                </m:ctrlPr>
              </m:fPr>
              <m:num>
                <m:r>
                  <w:rPr>
                    <w:rFonts w:ascii="Cambria Math" w:hAnsi="Cambria Math" w:cs="Arial"/>
                    <w:szCs w:val="20"/>
                  </w:rPr>
                  <m:t>1</m:t>
                </m:r>
              </m:num>
              <m:den>
                <m:r>
                  <w:rPr>
                    <w:rFonts w:ascii="Cambria Math" w:hAnsi="Cambria Math" w:cs="Arial"/>
                    <w:szCs w:val="20"/>
                  </w:rPr>
                  <m:t>2</m:t>
                </m:r>
              </m:den>
            </m:f>
          </m:e>
        </m:d>
        <m:r>
          <w:rPr>
            <w:rFonts w:ascii="Cambria Math" w:hAnsi="Cambria Math" w:cs="Arial"/>
            <w:szCs w:val="20"/>
          </w:rPr>
          <m:t>+v</m:t>
        </m:r>
        <m:sSup>
          <m:sSupPr>
            <m:ctrlPr>
              <w:rPr>
                <w:rFonts w:ascii="Cambria Math" w:hAnsi="Cambria Math" w:cs="Arial"/>
                <w:i/>
                <w:szCs w:val="20"/>
              </w:rPr>
            </m:ctrlPr>
          </m:sSupPr>
          <m:e>
            <m:d>
              <m:dPr>
                <m:ctrlPr>
                  <w:rPr>
                    <w:rFonts w:ascii="Cambria Math" w:hAnsi="Cambria Math" w:cs="Arial"/>
                    <w:i/>
                    <w:szCs w:val="20"/>
                  </w:rPr>
                </m:ctrlPr>
              </m:dPr>
              <m:e>
                <m:r>
                  <w:rPr>
                    <w:rFonts w:ascii="Cambria Math" w:hAnsi="Cambria Math" w:cs="Arial"/>
                    <w:szCs w:val="20"/>
                  </w:rPr>
                  <m:t>-1</m:t>
                </m:r>
              </m:e>
            </m:d>
          </m:e>
          <m:sup>
            <m:d>
              <m:dPr>
                <m:begChr m:val="⌊"/>
                <m:endChr m:val="⌋"/>
                <m:ctrlPr>
                  <w:rPr>
                    <w:rFonts w:ascii="Cambria Math" w:hAnsi="Cambria Math" w:cs="Arial"/>
                    <w:i/>
                    <w:szCs w:val="20"/>
                  </w:rPr>
                </m:ctrlPr>
              </m:dPr>
              <m:e>
                <m:r>
                  <w:rPr>
                    <w:rFonts w:ascii="Cambria Math" w:hAnsi="Cambria Math" w:cs="Arial"/>
                    <w:szCs w:val="20"/>
                  </w:rPr>
                  <m:t>2</m:t>
                </m:r>
                <m:sSubSup>
                  <m:sSubSupPr>
                    <m:ctrlPr>
                      <w:rPr>
                        <w:rFonts w:ascii="Cambria Math" w:hAnsi="Cambria Math" w:cs="Arial"/>
                        <w:i/>
                        <w:szCs w:val="20"/>
                      </w:rPr>
                    </m:ctrlPr>
                  </m:sSubSupPr>
                  <m:e>
                    <m:r>
                      <w:rPr>
                        <w:rFonts w:ascii="Cambria Math" w:hAnsi="Cambria Math" w:cs="Arial"/>
                        <w:szCs w:val="20"/>
                      </w:rPr>
                      <m:t>N</m:t>
                    </m:r>
                  </m:e>
                  <m:sub>
                    <m:r>
                      <w:rPr>
                        <w:rFonts w:ascii="Cambria Math" w:hAnsi="Cambria Math" w:cs="Arial"/>
                        <w:szCs w:val="20"/>
                      </w:rPr>
                      <m:t>ZC</m:t>
                    </m:r>
                  </m:sub>
                  <m:sup>
                    <m:r>
                      <w:rPr>
                        <w:rFonts w:ascii="Cambria Math" w:hAnsi="Cambria Math" w:cs="Arial"/>
                        <w:szCs w:val="20"/>
                      </w:rPr>
                      <m:t>RS</m:t>
                    </m:r>
                  </m:sup>
                </m:sSubSup>
                <m:r>
                  <w:rPr>
                    <w:rFonts w:ascii="Cambria Math" w:hAnsi="Cambria Math" w:cs="Arial"/>
                    <w:szCs w:val="20"/>
                  </w:rPr>
                  <m:t>(u+1</m:t>
                </m:r>
                <m:f>
                  <m:fPr>
                    <m:type m:val="lin"/>
                    <m:ctrlPr>
                      <w:rPr>
                        <w:rFonts w:ascii="Cambria Math" w:hAnsi="Cambria Math" w:cs="Arial"/>
                        <w:i/>
                        <w:szCs w:val="20"/>
                      </w:rPr>
                    </m:ctrlPr>
                  </m:fPr>
                  <m:num>
                    <m:r>
                      <w:rPr>
                        <w:rFonts w:ascii="Cambria Math" w:hAnsi="Cambria Math" w:cs="Arial"/>
                        <w:szCs w:val="20"/>
                      </w:rPr>
                      <m:t>)</m:t>
                    </m:r>
                  </m:num>
                  <m:den>
                    <m:r>
                      <w:rPr>
                        <w:rFonts w:ascii="Cambria Math" w:hAnsi="Cambria Math" w:cs="Arial"/>
                        <w:szCs w:val="20"/>
                      </w:rPr>
                      <m:t>31</m:t>
                    </m:r>
                  </m:den>
                </m:f>
              </m:e>
            </m:d>
          </m:sup>
        </m:sSup>
      </m:oMath>
      <w:r w:rsidRPr="0045460E">
        <w:rPr>
          <w:rFonts w:ascii="Cambria Math" w:hAnsi="Cambria Math" w:cs="Arial"/>
          <w:i/>
          <w:szCs w:val="20"/>
        </w:rPr>
        <w:t>,</w:t>
      </w:r>
    </w:p>
    <w:p w14:paraId="2ED91443" w14:textId="77777777" w:rsidR="00BA7BF6" w:rsidRDefault="00BA7BF6" w:rsidP="00BA7BF6">
      <w:pPr>
        <w:widowControl/>
        <w:wordWrap/>
        <w:autoSpaceDE/>
        <w:autoSpaceDN/>
        <w:rPr>
          <w:rFonts w:ascii="Arial" w:hAnsi="Arial" w:cs="Arial"/>
          <w:kern w:val="0"/>
          <w:szCs w:val="20"/>
          <w:lang w:val="en-GB" w:eastAsia="x-none"/>
        </w:rPr>
      </w:pPr>
      <w:r w:rsidRPr="0083194D">
        <w:rPr>
          <w:rFonts w:ascii="Arial" w:hAnsi="Arial" w:cs="Arial"/>
          <w:kern w:val="0"/>
          <w:szCs w:val="20"/>
          <w:lang w:val="en-GB" w:eastAsia="x-none"/>
        </w:rPr>
        <w:t xml:space="preserve">where the sequence group number </w:t>
      </w:r>
      <m:oMath>
        <m:r>
          <w:rPr>
            <w:rFonts w:ascii="Cambria Math" w:hAnsi="Cambria Math" w:cs="Arial"/>
            <w:kern w:val="0"/>
            <w:szCs w:val="20"/>
            <w:lang w:val="en-GB" w:eastAsia="x-none"/>
          </w:rPr>
          <m:t>u</m:t>
        </m:r>
      </m:oMath>
      <w:r w:rsidRPr="0083194D">
        <w:rPr>
          <w:rFonts w:ascii="Arial" w:hAnsi="Arial" w:cs="Arial"/>
          <w:kern w:val="0"/>
          <w:szCs w:val="20"/>
          <w:lang w:val="en-GB" w:eastAsia="x-none"/>
        </w:rPr>
        <w:t xml:space="preserve"> and the base sequence number </w:t>
      </w:r>
      <m:oMath>
        <m:r>
          <w:rPr>
            <w:rFonts w:ascii="Cambria Math" w:hAnsi="Cambria Math" w:cs="Arial"/>
            <w:kern w:val="0"/>
            <w:szCs w:val="20"/>
            <w:lang w:val="en-GB" w:eastAsia="x-none"/>
          </w:rPr>
          <m:t>v</m:t>
        </m:r>
      </m:oMath>
      <w:r w:rsidRPr="0083194D">
        <w:rPr>
          <w:rFonts w:ascii="Arial" w:hAnsi="Arial" w:cs="Arial"/>
          <w:kern w:val="0"/>
          <w:szCs w:val="20"/>
          <w:lang w:val="en-GB" w:eastAsia="x-none"/>
        </w:rPr>
        <w:t xml:space="preserve"> within the base sequence grou</w:t>
      </w:r>
      <w:r>
        <w:rPr>
          <w:rFonts w:ascii="Arial" w:hAnsi="Arial" w:cs="Arial"/>
          <w:kern w:val="0"/>
          <w:szCs w:val="20"/>
          <w:lang w:val="en-GB" w:eastAsia="x-none"/>
        </w:rPr>
        <w:t xml:space="preserve">p are a function of </w:t>
      </w:r>
      <w:r w:rsidRPr="0083194D">
        <w:rPr>
          <w:rFonts w:ascii="Arial" w:hAnsi="Arial" w:cs="Arial"/>
          <w:kern w:val="0"/>
          <w:szCs w:val="20"/>
          <w:lang w:val="en-GB" w:eastAsia="x-none"/>
        </w:rPr>
        <w:t xml:space="preserve">slot </w:t>
      </w:r>
      <m:oMath>
        <m:sSub>
          <m:sSubPr>
            <m:ctrlPr>
              <w:rPr>
                <w:rFonts w:ascii="Cambria Math" w:hAnsi="Cambria Math" w:cs="Arial"/>
                <w:kern w:val="0"/>
                <w:szCs w:val="20"/>
                <w:lang w:val="en-GB" w:eastAsia="x-none"/>
              </w:rPr>
            </m:ctrlPr>
          </m:sSubPr>
          <m:e>
            <m:r>
              <w:rPr>
                <w:rFonts w:ascii="Cambria Math" w:hAnsi="Cambria Math" w:cs="Arial"/>
                <w:kern w:val="0"/>
                <w:szCs w:val="20"/>
                <w:lang w:val="en-GB" w:eastAsia="x-none"/>
              </w:rPr>
              <m:t>n</m:t>
            </m:r>
          </m:e>
          <m:sub>
            <m:r>
              <w:rPr>
                <w:rFonts w:ascii="Cambria Math" w:hAnsi="Cambria Math" w:cs="Arial"/>
                <w:kern w:val="0"/>
                <w:szCs w:val="20"/>
                <w:lang w:val="en-GB" w:eastAsia="x-none"/>
              </w:rPr>
              <m:t>s</m:t>
            </m:r>
          </m:sub>
        </m:sSub>
      </m:oMath>
      <w:r w:rsidRPr="0083194D">
        <w:rPr>
          <w:rFonts w:ascii="Arial" w:hAnsi="Arial" w:cs="Arial"/>
          <w:kern w:val="0"/>
          <w:szCs w:val="20"/>
          <w:lang w:val="en-GB" w:eastAsia="x-none"/>
        </w:rPr>
        <w:t xml:space="preserve"> </w:t>
      </w:r>
      <w:r>
        <w:rPr>
          <w:rFonts w:ascii="Arial" w:hAnsi="Arial" w:cs="Arial"/>
          <w:kern w:val="0"/>
          <w:szCs w:val="20"/>
          <w:lang w:val="en-GB" w:eastAsia="x-none"/>
        </w:rPr>
        <w:t xml:space="preserve">and </w:t>
      </w:r>
      <w:r w:rsidRPr="0083194D">
        <w:rPr>
          <w:rFonts w:ascii="Arial" w:hAnsi="Arial" w:cs="Arial"/>
          <w:kern w:val="0"/>
          <w:szCs w:val="20"/>
          <w:lang w:val="en-GB" w:eastAsia="x-none"/>
        </w:rPr>
        <w:t xml:space="preserve">cell ID. </w:t>
      </w:r>
    </w:p>
    <w:p w14:paraId="58EB0868" w14:textId="77777777" w:rsidR="00BA7BF6" w:rsidRDefault="00BA7BF6" w:rsidP="00BA7BF6">
      <w:pPr>
        <w:widowControl/>
        <w:wordWrap/>
        <w:autoSpaceDE/>
        <w:autoSpaceDN/>
        <w:ind w:firstLine="450"/>
        <w:rPr>
          <w:rFonts w:ascii="Arial" w:hAnsi="Arial" w:cs="Arial"/>
          <w:kern w:val="0"/>
          <w:lang w:val="en-GB" w:eastAsia="x-none"/>
        </w:rPr>
      </w:pPr>
      <w:r>
        <w:rPr>
          <w:rFonts w:ascii="Arial" w:hAnsi="Arial" w:cs="Arial"/>
          <w:kern w:val="0"/>
          <w:lang w:val="en-GB" w:eastAsia="x-none"/>
        </w:rPr>
        <w:t xml:space="preserve">When considering more than one SRS symbol in a UL normal subframe [1], repetitions of same SRS sequence are not good for interference randomization. The time-varying sequence for multiple SRS symbols could be enabled when virtual cell ID or cell ID is configured, for example, by changing the </w:t>
      </w:r>
      <w:r w:rsidRPr="002C2AE9">
        <w:rPr>
          <w:rFonts w:ascii="Arial" w:hAnsi="Arial" w:cs="Arial"/>
          <w:kern w:val="0"/>
          <w:lang w:val="en-GB" w:eastAsia="x-none"/>
        </w:rPr>
        <w:t xml:space="preserve">(u, v) </w:t>
      </w:r>
      <w:r>
        <w:rPr>
          <w:rFonts w:ascii="Arial" w:hAnsi="Arial" w:cs="Arial"/>
          <w:kern w:val="0"/>
          <w:lang w:val="en-GB" w:eastAsia="x-none"/>
        </w:rPr>
        <w:t>for SRS ZC roots.</w:t>
      </w:r>
    </w:p>
    <w:p w14:paraId="4BAE7537" w14:textId="77777777" w:rsidR="00BA7BF6" w:rsidRDefault="00BA7BF6" w:rsidP="00BA7BF6">
      <w:pPr>
        <w:widowControl/>
        <w:wordWrap/>
        <w:autoSpaceDE/>
        <w:autoSpaceDN/>
        <w:jc w:val="left"/>
        <w:rPr>
          <w:rFonts w:ascii="Arial" w:hAnsi="Arial" w:cs="Arial"/>
          <w:kern w:val="0"/>
          <w:szCs w:val="20"/>
          <w:lang w:val="en-GB" w:eastAsia="x-none"/>
        </w:rPr>
      </w:pPr>
    </w:p>
    <w:p w14:paraId="7ED3AD59" w14:textId="77777777" w:rsidR="00BA7BF6" w:rsidRDefault="00BA7BF6" w:rsidP="00BA7BF6">
      <w:pPr>
        <w:widowControl/>
        <w:wordWrap/>
        <w:autoSpaceDE/>
        <w:autoSpaceDN/>
        <w:jc w:val="left"/>
        <w:rPr>
          <w:rFonts w:ascii="Arial" w:hAnsi="Arial" w:cs="Arial"/>
          <w:szCs w:val="20"/>
        </w:rPr>
      </w:pPr>
      <w:r w:rsidRPr="0083194D">
        <w:rPr>
          <w:rFonts w:ascii="Arial" w:hAnsi="Arial" w:cs="Arial"/>
          <w:kern w:val="0"/>
          <w:szCs w:val="20"/>
          <w:lang w:val="en-GB" w:eastAsia="x-none"/>
        </w:rPr>
        <w:t>T</w:t>
      </w:r>
      <w:r w:rsidRPr="0083194D">
        <w:rPr>
          <w:rFonts w:ascii="Arial" w:hAnsi="Arial" w:cs="Arial"/>
          <w:szCs w:val="20"/>
        </w:rPr>
        <w:t xml:space="preserve">he sequence group number </w:t>
      </w:r>
      <m:oMath>
        <m:r>
          <w:rPr>
            <w:rFonts w:ascii="Cambria Math" w:hAnsi="Cambria Math" w:cs="Arial"/>
            <w:szCs w:val="20"/>
          </w:rPr>
          <m:t>u</m:t>
        </m:r>
      </m:oMath>
      <w:r w:rsidRPr="0083194D">
        <w:rPr>
          <w:rFonts w:ascii="Arial" w:hAnsi="Arial" w:cs="Arial"/>
          <w:szCs w:val="20"/>
        </w:rPr>
        <w:t xml:space="preserve"> in slot </w:t>
      </w:r>
      <m:oMath>
        <m:sSub>
          <m:sSubPr>
            <m:ctrlPr>
              <w:rPr>
                <w:rFonts w:ascii="Cambria Math" w:hAnsi="Cambria Math" w:cs="Arial"/>
                <w:i/>
                <w:iCs/>
                <w:szCs w:val="20"/>
              </w:rPr>
            </m:ctrlPr>
          </m:sSubPr>
          <m:e>
            <m:r>
              <w:rPr>
                <w:rFonts w:ascii="Cambria Math" w:hAnsi="Cambria Math" w:cs="Arial"/>
                <w:szCs w:val="20"/>
                <w:lang w:val="en-GB"/>
              </w:rPr>
              <m:t>n</m:t>
            </m:r>
          </m:e>
          <m:sub>
            <m:r>
              <w:rPr>
                <w:rFonts w:ascii="Cambria Math" w:hAnsi="Cambria Math" w:cs="Arial"/>
                <w:szCs w:val="20"/>
                <w:lang w:val="en-GB"/>
              </w:rPr>
              <m:t>s</m:t>
            </m:r>
          </m:sub>
        </m:sSub>
      </m:oMath>
      <w:r w:rsidRPr="0083194D">
        <w:rPr>
          <w:rFonts w:ascii="Arial" w:hAnsi="Arial" w:cs="Arial"/>
          <w:szCs w:val="20"/>
        </w:rPr>
        <w:t xml:space="preserve"> </w:t>
      </w:r>
      <w:r>
        <w:rPr>
          <w:rFonts w:ascii="Arial" w:hAnsi="Arial" w:cs="Arial"/>
          <w:szCs w:val="20"/>
        </w:rPr>
        <w:t>can be</w:t>
      </w:r>
      <w:r w:rsidRPr="0083194D">
        <w:rPr>
          <w:rFonts w:ascii="Arial" w:hAnsi="Arial" w:cs="Arial"/>
          <w:szCs w:val="20"/>
        </w:rPr>
        <w:t xml:space="preserve"> defined as </w:t>
      </w:r>
    </w:p>
    <w:p w14:paraId="19AE1E87" w14:textId="77777777" w:rsidR="00BA7BF6" w:rsidRPr="0083194D" w:rsidRDefault="00BA7BF6" w:rsidP="00BA7BF6">
      <w:pPr>
        <w:widowControl/>
        <w:wordWrap/>
        <w:autoSpaceDE/>
        <w:autoSpaceDN/>
        <w:spacing w:before="120" w:after="120"/>
        <w:ind w:firstLine="806"/>
        <w:jc w:val="left"/>
        <w:rPr>
          <w:rFonts w:ascii="Arial" w:hAnsi="Arial" w:cs="Arial"/>
          <w:szCs w:val="20"/>
        </w:rPr>
      </w:pPr>
      <m:oMath>
        <m:r>
          <w:rPr>
            <w:rFonts w:ascii="Cambria Math" w:hAnsi="Cambria Math" w:cs="Arial"/>
            <w:szCs w:val="20"/>
          </w:rPr>
          <w:lastRenderedPageBreak/>
          <m:t>u</m:t>
        </m:r>
        <m:r>
          <m:rPr>
            <m:sty m:val="p"/>
          </m:rPr>
          <w:rPr>
            <w:rFonts w:ascii="Cambria Math" w:hAnsi="Cambria Math" w:cs="Arial"/>
            <w:szCs w:val="20"/>
          </w:rPr>
          <m:t>=</m:t>
        </m:r>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lang w:val="en-GB"/>
                  </w:rPr>
                  <m:t>f</m:t>
                </m:r>
              </m:e>
              <m:sub>
                <m:r>
                  <m:rPr>
                    <m:sty m:val="p"/>
                  </m:rPr>
                  <w:rPr>
                    <w:rFonts w:ascii="Cambria Math" w:hAnsi="Cambria Math" w:cs="Arial"/>
                    <w:szCs w:val="20"/>
                    <w:lang w:val="en-GB"/>
                  </w:rPr>
                  <m:t>gh</m:t>
                </m:r>
              </m:sub>
            </m:sSub>
            <m:d>
              <m:dPr>
                <m:ctrlPr>
                  <w:rPr>
                    <w:rFonts w:ascii="Cambria Math" w:hAnsi="Cambria Math" w:cs="Arial"/>
                    <w:i/>
                    <w:iCs/>
                    <w:szCs w:val="20"/>
                  </w:rPr>
                </m:ctrlPr>
              </m:dPr>
              <m:e>
                <m:sSub>
                  <m:sSubPr>
                    <m:ctrlPr>
                      <w:rPr>
                        <w:rFonts w:ascii="Cambria Math" w:hAnsi="Cambria Math" w:cs="Arial"/>
                        <w:i/>
                        <w:iCs/>
                        <w:szCs w:val="20"/>
                      </w:rPr>
                    </m:ctrlPr>
                  </m:sSubPr>
                  <m:e>
                    <m:sSub>
                      <m:sSubPr>
                        <m:ctrlPr>
                          <w:rPr>
                            <w:rFonts w:ascii="Cambria Math" w:hAnsi="Cambria Math" w:cs="Arial"/>
                            <w:i/>
                            <w:iCs/>
                            <w:szCs w:val="20"/>
                          </w:rPr>
                        </m:ctrlPr>
                      </m:sSubPr>
                      <m:e>
                        <m:r>
                          <w:rPr>
                            <w:rFonts w:ascii="Cambria Math" w:hAnsi="Cambria Math" w:cs="Arial"/>
                            <w:szCs w:val="20"/>
                          </w:rPr>
                          <m:t>l</m:t>
                        </m:r>
                      </m:e>
                      <m:sub>
                        <m:r>
                          <w:rPr>
                            <w:rFonts w:ascii="Cambria Math" w:hAnsi="Cambria Math" w:cs="Arial"/>
                            <w:szCs w:val="20"/>
                          </w:rPr>
                          <m:t>0</m:t>
                        </m:r>
                      </m:sub>
                    </m:sSub>
                    <m:r>
                      <w:rPr>
                        <w:rFonts w:ascii="Cambria Math" w:hAnsi="Cambria Math" w:cs="Arial"/>
                        <w:szCs w:val="20"/>
                      </w:rPr>
                      <m:t>+</m:t>
                    </m:r>
                    <m:r>
                      <w:rPr>
                        <w:rFonts w:ascii="Cambria Math" w:hAnsi="Cambria Math" w:cs="Arial"/>
                        <w:szCs w:val="20"/>
                        <w:lang w:val="en-GB"/>
                      </w:rPr>
                      <m:t>l',n</m:t>
                    </m:r>
                  </m:e>
                  <m:sub>
                    <m:r>
                      <w:rPr>
                        <w:rFonts w:ascii="Cambria Math" w:hAnsi="Cambria Math" w:cs="Arial"/>
                        <w:szCs w:val="20"/>
                        <w:lang w:val="en-GB"/>
                      </w:rPr>
                      <m:t>s</m:t>
                    </m:r>
                  </m:sub>
                </m:sSub>
              </m:e>
            </m:d>
            <m:r>
              <w:rPr>
                <w:rFonts w:ascii="Cambria Math" w:hAnsi="Cambria Math" w:cs="Arial"/>
                <w:szCs w:val="20"/>
              </w:rPr>
              <m:t>+</m:t>
            </m:r>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ID</m:t>
                </m:r>
              </m:sub>
              <m:sup>
                <m:r>
                  <w:rPr>
                    <w:rFonts w:ascii="Cambria Math" w:hAnsi="Cambria Math" w:cs="Arial"/>
                    <w:szCs w:val="20"/>
                  </w:rPr>
                  <m:t>RS</m:t>
                </m:r>
              </m:sup>
            </m:sSubSup>
          </m:e>
        </m:d>
        <m:r>
          <m:rPr>
            <m:sty m:val="p"/>
          </m:rPr>
          <w:rPr>
            <w:rFonts w:ascii="Cambria Math" w:hAnsi="Cambria Math" w:cs="Arial"/>
            <w:szCs w:val="20"/>
          </w:rPr>
          <m:t>mod 30</m:t>
        </m:r>
      </m:oMath>
      <w:r w:rsidRPr="0083194D">
        <w:rPr>
          <w:rFonts w:ascii="Arial" w:hAnsi="Arial" w:cs="Arial"/>
          <w:szCs w:val="20"/>
        </w:rPr>
        <w:t>,</w:t>
      </w:r>
    </w:p>
    <w:p w14:paraId="47D5E9CC" w14:textId="77777777" w:rsidR="00BA7BF6" w:rsidRDefault="00BA7BF6" w:rsidP="00BA7BF6">
      <w:pPr>
        <w:widowControl/>
        <w:wordWrap/>
        <w:autoSpaceDE/>
        <w:autoSpaceDN/>
        <w:jc w:val="left"/>
        <w:rPr>
          <w:rFonts w:ascii="Arial" w:hAnsi="Arial" w:cs="Arial"/>
          <w:szCs w:val="20"/>
        </w:rPr>
      </w:pPr>
      <w:r>
        <w:rPr>
          <w:rFonts w:ascii="Arial" w:hAnsi="Arial" w:cs="Arial"/>
          <w:szCs w:val="20"/>
        </w:rPr>
        <w:t>with</w:t>
      </w:r>
      <w:r w:rsidRPr="0083194D">
        <w:rPr>
          <w:rFonts w:ascii="Arial" w:hAnsi="Arial" w:cs="Arial"/>
          <w:szCs w:val="20"/>
        </w:rPr>
        <w:t xml:space="preserve"> </w:t>
      </w:r>
      <w:r w:rsidRPr="0083194D">
        <w:rPr>
          <w:rFonts w:ascii="Arial" w:hAnsi="Arial" w:cs="Arial"/>
          <w:iCs/>
          <w:szCs w:val="20"/>
        </w:rPr>
        <w:t>the group hopping pattern</w:t>
      </w:r>
      <w:r>
        <w:rPr>
          <w:rFonts w:ascii="Arial" w:hAnsi="Arial" w:cs="Arial"/>
          <w:iCs/>
          <w:szCs w:val="20"/>
        </w:rPr>
        <w:t xml:space="preserve"> </w:t>
      </w:r>
      <m:oMath>
        <m:sSub>
          <m:sSubPr>
            <m:ctrlPr>
              <w:rPr>
                <w:rFonts w:ascii="Cambria Math" w:hAnsi="Cambria Math" w:cs="Arial"/>
                <w:i/>
                <w:iCs/>
                <w:szCs w:val="20"/>
              </w:rPr>
            </m:ctrlPr>
          </m:sSubPr>
          <m:e>
            <m:r>
              <w:rPr>
                <w:rFonts w:ascii="Cambria Math" w:hAnsi="Cambria Math" w:cs="Arial"/>
                <w:szCs w:val="20"/>
                <w:lang w:val="en-GB"/>
              </w:rPr>
              <m:t>f</m:t>
            </m:r>
          </m:e>
          <m:sub>
            <m:r>
              <m:rPr>
                <m:sty m:val="p"/>
              </m:rPr>
              <w:rPr>
                <w:rFonts w:ascii="Cambria Math" w:hAnsi="Cambria Math" w:cs="Arial"/>
                <w:szCs w:val="20"/>
                <w:lang w:val="en-GB"/>
              </w:rPr>
              <m:t>gh</m:t>
            </m:r>
          </m:sub>
        </m:sSub>
        <m:d>
          <m:dPr>
            <m:ctrlPr>
              <w:rPr>
                <w:rFonts w:ascii="Cambria Math" w:hAnsi="Cambria Math" w:cs="Arial"/>
                <w:i/>
                <w:iCs/>
                <w:szCs w:val="20"/>
              </w:rPr>
            </m:ctrlPr>
          </m:dPr>
          <m:e>
            <m:r>
              <w:rPr>
                <w:rFonts w:ascii="Cambria Math" w:hAnsi="Cambria Math" w:cs="Arial"/>
                <w:szCs w:val="20"/>
                <w:lang w:val="en-GB"/>
              </w:rPr>
              <m:t>l',</m:t>
            </m:r>
            <m:sSub>
              <m:sSubPr>
                <m:ctrlPr>
                  <w:rPr>
                    <w:rFonts w:ascii="Cambria Math" w:hAnsi="Cambria Math" w:cs="Arial"/>
                    <w:i/>
                    <w:iCs/>
                    <w:szCs w:val="20"/>
                  </w:rPr>
                </m:ctrlPr>
              </m:sSubPr>
              <m:e>
                <m:r>
                  <w:rPr>
                    <w:rFonts w:ascii="Cambria Math" w:hAnsi="Cambria Math" w:cs="Arial"/>
                    <w:szCs w:val="20"/>
                    <w:lang w:val="en-GB"/>
                  </w:rPr>
                  <m:t>n</m:t>
                </m:r>
              </m:e>
              <m:sub>
                <m:r>
                  <w:rPr>
                    <w:rFonts w:ascii="Cambria Math" w:hAnsi="Cambria Math" w:cs="Arial"/>
                    <w:szCs w:val="20"/>
                    <w:lang w:val="en-GB"/>
                  </w:rPr>
                  <m:t>s</m:t>
                </m:r>
              </m:sub>
            </m:sSub>
          </m:e>
        </m:d>
      </m:oMath>
      <w:r w:rsidRPr="0083194D">
        <w:rPr>
          <w:rFonts w:ascii="Arial" w:hAnsi="Arial" w:cs="Arial"/>
          <w:iCs/>
          <w:szCs w:val="20"/>
        </w:rPr>
        <w:t xml:space="preserve">  </w:t>
      </w:r>
      <w:r w:rsidRPr="0083194D">
        <w:rPr>
          <w:rFonts w:ascii="Arial" w:hAnsi="Arial" w:cs="Arial"/>
          <w:szCs w:val="20"/>
        </w:rPr>
        <w:t>given by</w:t>
      </w:r>
    </w:p>
    <w:p w14:paraId="74771F42" w14:textId="77777777" w:rsidR="00BA7BF6" w:rsidRPr="0045460E" w:rsidRDefault="007A4FC1" w:rsidP="00BA7BF6">
      <w:pPr>
        <w:widowControl/>
        <w:wordWrap/>
        <w:autoSpaceDE/>
        <w:autoSpaceDN/>
        <w:spacing w:before="120" w:after="120"/>
        <w:ind w:firstLine="806"/>
        <w:jc w:val="left"/>
        <w:rPr>
          <w:rFonts w:ascii="Cambria Math" w:hAnsi="Cambria Math" w:cs="Arial"/>
          <w:i/>
          <w:szCs w:val="20"/>
        </w:rPr>
      </w:pPr>
      <m:oMath>
        <m:sSub>
          <m:sSubPr>
            <m:ctrlPr>
              <w:rPr>
                <w:rFonts w:ascii="Cambria Math" w:hAnsi="Cambria Math" w:cs="Arial"/>
                <w:i/>
                <w:szCs w:val="20"/>
              </w:rPr>
            </m:ctrlPr>
          </m:sSubPr>
          <m:e>
            <m:r>
              <w:rPr>
                <w:rFonts w:ascii="Cambria Math" w:hAnsi="Cambria Math" w:cs="Arial"/>
                <w:szCs w:val="20"/>
              </w:rPr>
              <m:t>f</m:t>
            </m:r>
          </m:e>
          <m:sub>
            <m:r>
              <w:rPr>
                <w:rFonts w:ascii="Cambria Math" w:hAnsi="Cambria Math" w:cs="Arial"/>
                <w:szCs w:val="20"/>
              </w:rPr>
              <m:t>gh</m:t>
            </m:r>
          </m:sub>
        </m:sSub>
        <m:d>
          <m:dPr>
            <m:ctrlPr>
              <w:rPr>
                <w:rFonts w:ascii="Cambria Math" w:hAnsi="Cambria Math" w:cs="Arial"/>
                <w:i/>
                <w:szCs w:val="20"/>
              </w:rPr>
            </m:ctrlPr>
          </m:dPr>
          <m:e>
            <m:r>
              <w:rPr>
                <w:rFonts w:ascii="Cambria Math" w:hAnsi="Cambria Math" w:cs="Arial"/>
                <w:szCs w:val="20"/>
              </w:rPr>
              <m:t>l',</m:t>
            </m:r>
            <m:sSub>
              <m:sSubPr>
                <m:ctrlPr>
                  <w:rPr>
                    <w:rFonts w:ascii="Cambria Math" w:hAnsi="Cambria Math" w:cs="Arial"/>
                    <w:i/>
                    <w:szCs w:val="20"/>
                  </w:rPr>
                </m:ctrlPr>
              </m:sSubPr>
              <m:e>
                <m:r>
                  <w:rPr>
                    <w:rFonts w:ascii="Cambria Math" w:hAnsi="Cambria Math" w:cs="Arial"/>
                    <w:szCs w:val="20"/>
                  </w:rPr>
                  <m:t>n</m:t>
                </m:r>
              </m:e>
              <m:sub>
                <m:r>
                  <w:rPr>
                    <w:rFonts w:ascii="Cambria Math" w:hAnsi="Cambria Math" w:cs="Arial"/>
                    <w:szCs w:val="20"/>
                  </w:rPr>
                  <m:t>s</m:t>
                </m:r>
              </m:sub>
            </m:sSub>
          </m:e>
        </m:d>
        <m:r>
          <w:rPr>
            <w:rFonts w:ascii="Cambria Math" w:hAnsi="Cambria Math" w:cs="Arial"/>
            <w:szCs w:val="20"/>
          </w:rPr>
          <m:t>=</m:t>
        </m:r>
        <m:d>
          <m:dPr>
            <m:begChr m:val="{"/>
            <m:endChr m:val=""/>
            <m:ctrlPr>
              <w:rPr>
                <w:rFonts w:ascii="Cambria Math" w:hAnsi="Cambria Math" w:cs="Arial"/>
                <w:i/>
                <w:szCs w:val="20"/>
              </w:rPr>
            </m:ctrlPr>
          </m:dPr>
          <m:e>
            <m:m>
              <m:mPr>
                <m:mcs>
                  <m:mc>
                    <m:mcPr>
                      <m:count m:val="2"/>
                      <m:mcJc m:val="center"/>
                    </m:mcPr>
                  </m:mc>
                </m:mcs>
                <m:ctrlPr>
                  <w:rPr>
                    <w:rFonts w:ascii="Cambria Math" w:hAnsi="Cambria Math" w:cs="Arial"/>
                    <w:i/>
                    <w:szCs w:val="20"/>
                  </w:rPr>
                </m:ctrlPr>
              </m:mPr>
              <m:mr>
                <m:e>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i=0</m:t>
                          </m:r>
                        </m:sub>
                        <m:sup>
                          <m:r>
                            <w:rPr>
                              <w:rFonts w:ascii="Cambria Math" w:hAnsi="Cambria Math" w:cs="Arial"/>
                              <w:szCs w:val="20"/>
                            </w:rPr>
                            <m:t>7</m:t>
                          </m:r>
                        </m:sup>
                        <m:e>
                          <m:d>
                            <m:dPr>
                              <m:ctrlPr>
                                <w:rPr>
                                  <w:rFonts w:ascii="Cambria Math" w:hAnsi="Cambria Math" w:cs="Arial"/>
                                  <w:i/>
                                  <w:szCs w:val="20"/>
                                </w:rPr>
                              </m:ctrlPr>
                            </m:dPr>
                            <m:e>
                              <m:r>
                                <w:rPr>
                                  <w:rFonts w:ascii="Cambria Math" w:hAnsi="Cambria Math" w:cs="Arial"/>
                                  <w:szCs w:val="20"/>
                                </w:rPr>
                                <m:t>c</m:t>
                              </m:r>
                              <m:d>
                                <m:dPr>
                                  <m:ctrlPr>
                                    <w:rPr>
                                      <w:rFonts w:ascii="Cambria Math" w:hAnsi="Cambria Math" w:cs="Arial"/>
                                      <w:i/>
                                      <w:szCs w:val="20"/>
                                    </w:rPr>
                                  </m:ctrlPr>
                                </m:dPr>
                                <m:e>
                                  <m:r>
                                    <m:rPr>
                                      <m:sty m:val="p"/>
                                    </m:rPr>
                                    <w:rPr>
                                      <w:rFonts w:ascii="Cambria Math" w:hAnsi="Cambria Math" w:cs="Arial"/>
                                      <w:szCs w:val="20"/>
                                    </w:rPr>
                                    <m:t>8</m:t>
                                  </m:r>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l</m:t>
                                      </m:r>
                                    </m:e>
                                    <m:sub>
                                      <m:r>
                                        <w:rPr>
                                          <w:rFonts w:ascii="Cambria Math" w:hAnsi="Cambria Math" w:cs="Arial"/>
                                          <w:szCs w:val="20"/>
                                        </w:rPr>
                                        <m:t>0</m:t>
                                      </m:r>
                                    </m:sub>
                                  </m:sSub>
                                  <m:r>
                                    <w:rPr>
                                      <w:rFonts w:ascii="Cambria Math" w:hAnsi="Cambria Math" w:cs="Arial"/>
                                      <w:szCs w:val="20"/>
                                    </w:rPr>
                                    <m:t>+</m:t>
                                  </m:r>
                                  <m:sSup>
                                    <m:sSupPr>
                                      <m:ctrlPr>
                                        <w:rPr>
                                          <w:rFonts w:ascii="Cambria Math" w:hAnsi="Cambria Math" w:cs="Arial"/>
                                          <w:i/>
                                          <w:szCs w:val="20"/>
                                        </w:rPr>
                                      </m:ctrlPr>
                                    </m:sSupPr>
                                    <m:e>
                                      <m:r>
                                        <w:rPr>
                                          <w:rFonts w:ascii="Cambria Math" w:hAnsi="Cambria Math" w:cs="Arial"/>
                                          <w:szCs w:val="20"/>
                                        </w:rPr>
                                        <m:t>l</m:t>
                                      </m:r>
                                    </m:e>
                                    <m:sup>
                                      <m:r>
                                        <w:rPr>
                                          <w:rFonts w:ascii="Cambria Math" w:hAnsi="Cambria Math" w:cs="Arial"/>
                                          <w:szCs w:val="20"/>
                                        </w:rPr>
                                        <m:t>'</m:t>
                                      </m:r>
                                    </m:sup>
                                  </m:sSup>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n</m:t>
                                      </m:r>
                                    </m:e>
                                    <m:sub>
                                      <m:r>
                                        <w:rPr>
                                          <w:rFonts w:ascii="Cambria Math" w:hAnsi="Cambria Math" w:cs="Arial"/>
                                          <w:szCs w:val="20"/>
                                        </w:rPr>
                                        <m:t>s</m:t>
                                      </m:r>
                                    </m:sub>
                                  </m:sSub>
                                  <m:r>
                                    <w:rPr>
                                      <w:rFonts w:ascii="Cambria Math" w:hAnsi="Cambria Math" w:cs="Arial"/>
                                      <w:szCs w:val="20"/>
                                    </w:rPr>
                                    <m:t>∙</m:t>
                                  </m:r>
                                  <m:sSubSup>
                                    <m:sSubSupPr>
                                      <m:ctrlPr>
                                        <w:rPr>
                                          <w:rFonts w:ascii="Cambria Math" w:hAnsi="Cambria Math" w:cs="Arial"/>
                                          <w:i/>
                                          <w:szCs w:val="20"/>
                                        </w:rPr>
                                      </m:ctrlPr>
                                    </m:sSubSupPr>
                                    <m:e>
                                      <m:r>
                                        <w:rPr>
                                          <w:rFonts w:ascii="Cambria Math" w:hAnsi="Cambria Math" w:cs="Arial"/>
                                          <w:szCs w:val="20"/>
                                        </w:rPr>
                                        <m:t>N</m:t>
                                      </m:r>
                                    </m:e>
                                    <m:sub>
                                      <m:r>
                                        <w:rPr>
                                          <w:rFonts w:ascii="Cambria Math" w:hAnsi="Cambria Math" w:cs="Arial"/>
                                          <w:szCs w:val="20"/>
                                        </w:rPr>
                                        <m:t>symb</m:t>
                                      </m:r>
                                    </m:sub>
                                    <m:sup>
                                      <m:r>
                                        <w:rPr>
                                          <w:rFonts w:ascii="Cambria Math" w:hAnsi="Cambria Math" w:cs="Arial"/>
                                          <w:szCs w:val="20"/>
                                        </w:rPr>
                                        <m:t>slot</m:t>
                                      </m:r>
                                    </m:sup>
                                  </m:sSubSup>
                                  <m:r>
                                    <w:rPr>
                                      <w:rFonts w:ascii="Cambria Math" w:hAnsi="Cambria Math" w:cs="Arial"/>
                                      <w:szCs w:val="20"/>
                                    </w:rPr>
                                    <m:t>)</m:t>
                                  </m:r>
                                </m:e>
                              </m:d>
                              <m:r>
                                <w:rPr>
                                  <w:rFonts w:ascii="Cambria Math" w:hAnsi="Cambria Math" w:cs="Arial"/>
                                  <w:szCs w:val="20"/>
                                </w:rPr>
                                <m:t>+i</m:t>
                              </m:r>
                            </m:e>
                          </m:d>
                          <m:r>
                            <w:rPr>
                              <w:rFonts w:ascii="Cambria Math" w:hAnsi="Cambria Math" w:cs="Arial"/>
                              <w:szCs w:val="20"/>
                            </w:rPr>
                            <m:t>∙</m:t>
                          </m:r>
                          <m:sSup>
                            <m:sSupPr>
                              <m:ctrlPr>
                                <w:rPr>
                                  <w:rFonts w:ascii="Cambria Math" w:hAnsi="Cambria Math" w:cs="Arial"/>
                                  <w:i/>
                                  <w:szCs w:val="20"/>
                                </w:rPr>
                              </m:ctrlPr>
                            </m:sSupPr>
                            <m:e>
                              <m:r>
                                <m:rPr>
                                  <m:sty m:val="p"/>
                                </m:rPr>
                                <w:rPr>
                                  <w:rFonts w:ascii="Cambria Math" w:hAnsi="Cambria Math" w:cs="Arial"/>
                                  <w:szCs w:val="20"/>
                                </w:rPr>
                                <m:t>2</m:t>
                              </m:r>
                            </m:e>
                            <m:sup>
                              <m:r>
                                <w:rPr>
                                  <w:rFonts w:ascii="Cambria Math" w:hAnsi="Cambria Math" w:cs="Arial"/>
                                  <w:szCs w:val="20"/>
                                </w:rPr>
                                <m:t>i</m:t>
                              </m:r>
                            </m:sup>
                          </m:sSup>
                        </m:e>
                      </m:nary>
                    </m:e>
                  </m:d>
                  <m:r>
                    <m:rPr>
                      <m:sty m:val="p"/>
                    </m:rPr>
                    <w:rPr>
                      <w:rFonts w:ascii="Cambria Math" w:hAnsi="Cambria Math" w:cs="Arial"/>
                      <w:szCs w:val="20"/>
                    </w:rPr>
                    <m:t>mod 30</m:t>
                  </m:r>
                </m:e>
                <m:e>
                  <m:r>
                    <m:rPr>
                      <m:sty m:val="p"/>
                    </m:rPr>
                    <w:rPr>
                      <w:rFonts w:ascii="Cambria Math" w:hAnsi="Cambria Math" w:cs="Arial"/>
                      <w:szCs w:val="20"/>
                    </w:rPr>
                    <m:t>if grop hopping is enabled</m:t>
                  </m:r>
                </m:e>
              </m:mr>
              <m:mr>
                <m:e>
                  <m:r>
                    <w:rPr>
                      <w:rFonts w:ascii="Cambria Math" w:hAnsi="Cambria Math" w:cs="Arial"/>
                      <w:szCs w:val="20"/>
                    </w:rPr>
                    <m:t xml:space="preserve">0                                                                                      </m:t>
                  </m:r>
                </m:e>
                <m:e>
                  <m:r>
                    <m:rPr>
                      <m:sty m:val="p"/>
                    </m:rPr>
                    <w:rPr>
                      <w:rFonts w:ascii="Cambria Math" w:hAnsi="Cambria Math" w:cs="Arial"/>
                      <w:szCs w:val="20"/>
                    </w:rPr>
                    <m:t>if grop hopping is disabled</m:t>
                  </m:r>
                </m:e>
              </m:mr>
            </m:m>
          </m:e>
        </m:d>
        <m:r>
          <w:rPr>
            <w:rFonts w:ascii="Cambria Math" w:hAnsi="Cambria Math" w:cs="Arial"/>
            <w:szCs w:val="20"/>
          </w:rPr>
          <m:t> </m:t>
        </m:r>
      </m:oMath>
      <w:r w:rsidR="00BA7BF6" w:rsidRPr="0045460E">
        <w:rPr>
          <w:rFonts w:ascii="Cambria Math" w:hAnsi="Cambria Math" w:cs="Arial"/>
          <w:i/>
          <w:szCs w:val="20"/>
        </w:rPr>
        <w:t>,</w:t>
      </w:r>
    </w:p>
    <w:p w14:paraId="18F71340" w14:textId="77777777" w:rsidR="00BA7BF6" w:rsidRDefault="00BA7BF6" w:rsidP="00BA7BF6">
      <w:pPr>
        <w:widowControl/>
        <w:wordWrap/>
        <w:autoSpaceDE/>
        <w:autoSpaceDN/>
        <w:jc w:val="left"/>
        <w:rPr>
          <w:rFonts w:ascii="Arial" w:hAnsi="Arial" w:cs="Arial"/>
          <w:szCs w:val="20"/>
        </w:rPr>
      </w:pPr>
      <w:r w:rsidRPr="0083194D">
        <w:rPr>
          <w:rFonts w:ascii="Arial" w:hAnsi="Arial" w:cs="Arial"/>
          <w:szCs w:val="20"/>
        </w:rPr>
        <w:t xml:space="preserve">where </w:t>
      </w:r>
      <m:oMath>
        <m:sSub>
          <m:sSubPr>
            <m:ctrlPr>
              <w:rPr>
                <w:rFonts w:ascii="Cambria Math" w:hAnsi="Cambria Math" w:cs="Arial"/>
                <w:i/>
                <w:iCs/>
                <w:szCs w:val="20"/>
              </w:rPr>
            </m:ctrlPr>
          </m:sSubPr>
          <m:e>
            <m:r>
              <w:rPr>
                <w:rFonts w:ascii="Cambria Math" w:hAnsi="Cambria Math" w:cs="Arial"/>
                <w:szCs w:val="20"/>
              </w:rPr>
              <m:t>l</m:t>
            </m:r>
          </m:e>
          <m:sub>
            <m:r>
              <w:rPr>
                <w:rFonts w:ascii="Cambria Math" w:hAnsi="Cambria Math" w:cs="Arial"/>
                <w:szCs w:val="20"/>
              </w:rPr>
              <m:t>0</m:t>
            </m:r>
          </m:sub>
        </m:sSub>
        <m:r>
          <w:rPr>
            <w:rFonts w:ascii="Cambria Math" w:hAnsi="Cambria Math" w:cs="Arial"/>
            <w:szCs w:val="20"/>
          </w:rPr>
          <m:t>+</m:t>
        </m:r>
        <m:sSup>
          <m:sSupPr>
            <m:ctrlPr>
              <w:rPr>
                <w:rFonts w:ascii="Cambria Math" w:hAnsi="Cambria Math" w:cs="Arial"/>
                <w:i/>
                <w:iCs/>
                <w:szCs w:val="20"/>
              </w:rPr>
            </m:ctrlPr>
          </m:sSupPr>
          <m:e>
            <m:r>
              <w:rPr>
                <w:rFonts w:ascii="Cambria Math" w:hAnsi="Cambria Math" w:cs="Arial"/>
                <w:szCs w:val="20"/>
                <w:lang w:val="en-GB"/>
              </w:rPr>
              <m:t>l</m:t>
            </m:r>
          </m:e>
          <m:sup>
            <m:r>
              <w:rPr>
                <w:rFonts w:ascii="Cambria Math" w:hAnsi="Cambria Math" w:cs="Arial"/>
                <w:szCs w:val="20"/>
                <w:lang w:val="en-GB"/>
              </w:rPr>
              <m:t>'</m:t>
            </m:r>
          </m:sup>
        </m:sSup>
        <m:r>
          <w:rPr>
            <w:rFonts w:ascii="Cambria Math" w:hAnsi="Cambria Math" w:cs="Arial"/>
            <w:szCs w:val="20"/>
            <w:lang w:val="en-GB"/>
          </w:rPr>
          <m:t>+</m:t>
        </m:r>
        <m:sSub>
          <m:sSubPr>
            <m:ctrlPr>
              <w:rPr>
                <w:rFonts w:ascii="Cambria Math" w:hAnsi="Cambria Math" w:cs="Arial"/>
                <w:i/>
                <w:iCs/>
                <w:szCs w:val="20"/>
              </w:rPr>
            </m:ctrlPr>
          </m:sSubPr>
          <m:e>
            <m:r>
              <w:rPr>
                <w:rFonts w:ascii="Cambria Math" w:hAnsi="Cambria Math" w:cs="Arial"/>
                <w:szCs w:val="20"/>
                <w:lang w:val="en-GB"/>
              </w:rPr>
              <m:t>n</m:t>
            </m:r>
          </m:e>
          <m:sub>
            <m:r>
              <w:rPr>
                <w:rFonts w:ascii="Cambria Math" w:hAnsi="Cambria Math" w:cs="Arial"/>
                <w:szCs w:val="20"/>
                <w:lang w:val="en-GB"/>
              </w:rPr>
              <m:t>s</m:t>
            </m:r>
          </m:sub>
        </m:sSub>
        <m:r>
          <w:rPr>
            <w:rFonts w:ascii="Cambria Math" w:hAnsi="Cambria Math" w:cs="Arial"/>
            <w:szCs w:val="20"/>
            <w:lang w:val="en-GB"/>
          </w:rPr>
          <m:t>∙</m:t>
        </m:r>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symb</m:t>
            </m:r>
          </m:sub>
          <m:sup>
            <m:r>
              <w:rPr>
                <w:rFonts w:ascii="Cambria Math" w:hAnsi="Cambria Math" w:cs="Arial"/>
                <w:szCs w:val="20"/>
              </w:rPr>
              <m:t>slot</m:t>
            </m:r>
          </m:sup>
        </m:sSubSup>
      </m:oMath>
      <w:r w:rsidRPr="0083194D">
        <w:rPr>
          <w:rFonts w:ascii="Arial" w:hAnsi="Arial" w:cs="Arial"/>
          <w:iCs/>
          <w:szCs w:val="20"/>
        </w:rPr>
        <w:t xml:space="preserve"> is the index of the starting SRS symbol</w:t>
      </w:r>
      <w:r>
        <w:rPr>
          <w:rFonts w:ascii="Arial" w:hAnsi="Arial" w:cs="Arial"/>
          <w:iCs/>
          <w:szCs w:val="20"/>
        </w:rPr>
        <w:t>,</w:t>
      </w:r>
      <w:r w:rsidRPr="0083194D">
        <w:rPr>
          <w:rFonts w:ascii="Arial" w:hAnsi="Arial" w:cs="Arial"/>
          <w:iCs/>
          <w:szCs w:val="20"/>
        </w:rPr>
        <w:t xml:space="preserve"> </w:t>
      </w:r>
      <m:oMath>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symb</m:t>
            </m:r>
          </m:sub>
          <m:sup>
            <m:r>
              <w:rPr>
                <w:rFonts w:ascii="Cambria Math" w:hAnsi="Cambria Math" w:cs="Arial"/>
                <w:szCs w:val="20"/>
              </w:rPr>
              <m:t>slot</m:t>
            </m:r>
          </m:sup>
        </m:sSubSup>
      </m:oMath>
      <w:r w:rsidRPr="0083194D">
        <w:rPr>
          <w:rFonts w:ascii="Arial" w:hAnsi="Arial" w:cs="Arial"/>
          <w:iCs/>
          <w:szCs w:val="20"/>
        </w:rPr>
        <w:t xml:space="preserve"> </w:t>
      </w:r>
      <w:r>
        <w:rPr>
          <w:rFonts w:ascii="Arial" w:hAnsi="Arial" w:cs="Arial"/>
          <w:iCs/>
          <w:szCs w:val="20"/>
        </w:rPr>
        <w:t>i</w:t>
      </w:r>
      <w:r w:rsidRPr="0083194D">
        <w:rPr>
          <w:rFonts w:ascii="Arial" w:hAnsi="Arial" w:cs="Arial"/>
          <w:iCs/>
          <w:szCs w:val="20"/>
        </w:rPr>
        <w:t xml:space="preserve">s the number </w:t>
      </w:r>
      <w:r>
        <w:rPr>
          <w:rFonts w:ascii="Arial" w:hAnsi="Arial" w:cs="Arial"/>
          <w:iCs/>
          <w:szCs w:val="20"/>
        </w:rPr>
        <w:t xml:space="preserve">of symbols </w:t>
      </w:r>
      <w:r w:rsidRPr="0083194D">
        <w:rPr>
          <w:rFonts w:ascii="Arial" w:hAnsi="Arial" w:cs="Arial"/>
          <w:iCs/>
          <w:szCs w:val="20"/>
        </w:rPr>
        <w:t xml:space="preserve">per slot and </w:t>
      </w:r>
      <m:oMath>
        <m:r>
          <w:rPr>
            <w:rFonts w:ascii="Cambria Math" w:hAnsi="Cambria Math" w:cs="Arial"/>
            <w:szCs w:val="20"/>
            <w:lang w:val="en-GB"/>
          </w:rPr>
          <m:t>c</m:t>
        </m:r>
        <m:r>
          <w:rPr>
            <w:rFonts w:ascii="Cambria Math" w:hAnsi="Cambria Math" w:cs="Arial"/>
            <w:szCs w:val="20"/>
          </w:rPr>
          <m:t>(i)</m:t>
        </m:r>
      </m:oMath>
      <w:r w:rsidRPr="0083194D">
        <w:rPr>
          <w:rFonts w:ascii="Arial" w:hAnsi="Arial" w:cs="Arial"/>
          <w:iCs/>
          <w:szCs w:val="20"/>
        </w:rPr>
        <w:t xml:space="preserve"> is the</w:t>
      </w:r>
      <w:r w:rsidRPr="0083194D">
        <w:rPr>
          <w:rFonts w:ascii="Arial" w:hAnsi="Arial" w:cs="Arial"/>
          <w:szCs w:val="20"/>
        </w:rPr>
        <w:t xml:space="preserve"> pseudo-random sequence defined by clause 7.2 of TS36.211.</w:t>
      </w:r>
      <w:r w:rsidRPr="0083194D">
        <w:rPr>
          <w:rFonts w:ascii="Arial" w:hAnsi="Arial" w:cs="Arial"/>
          <w:iCs/>
          <w:szCs w:val="20"/>
        </w:rPr>
        <w:t xml:space="preserve"> </w:t>
      </w:r>
      <w:r w:rsidRPr="0083194D">
        <w:rPr>
          <w:rFonts w:ascii="Arial" w:hAnsi="Arial" w:cs="Arial"/>
          <w:szCs w:val="20"/>
        </w:rPr>
        <w:t>The pseudo-random sequence generator shall be initialized with</w:t>
      </w:r>
      <w:r w:rsidRPr="0083194D">
        <w:rPr>
          <w:rFonts w:ascii="Arial" w:hAnsi="Arial" w:cs="Arial"/>
          <w:iCs/>
          <w:szCs w:val="20"/>
        </w:rPr>
        <w:t xml:space="preserve"> </w:t>
      </w:r>
      <m:oMath>
        <m:sSub>
          <m:sSubPr>
            <m:ctrlPr>
              <w:rPr>
                <w:rFonts w:ascii="Cambria Math" w:hAnsi="Cambria Math" w:cs="Arial"/>
                <w:i/>
                <w:iCs/>
                <w:szCs w:val="20"/>
              </w:rPr>
            </m:ctrlPr>
          </m:sSubPr>
          <m:e>
            <m:r>
              <w:rPr>
                <w:rFonts w:ascii="Cambria Math" w:hAnsi="Cambria Math" w:cs="Arial"/>
                <w:szCs w:val="20"/>
              </w:rPr>
              <m:t>c</m:t>
            </m:r>
          </m:e>
          <m:sub>
            <m:r>
              <w:rPr>
                <w:rFonts w:ascii="Cambria Math" w:hAnsi="Cambria Math" w:cs="Arial"/>
                <w:szCs w:val="20"/>
              </w:rPr>
              <m:t>init</m:t>
            </m:r>
          </m:sub>
        </m:sSub>
        <m:r>
          <m:rPr>
            <m:sty m:val="p"/>
          </m:rPr>
          <w:rPr>
            <w:rFonts w:ascii="Cambria Math" w:hAnsi="Cambria Math" w:cs="Arial"/>
            <w:szCs w:val="20"/>
          </w:rPr>
          <m:t>=</m:t>
        </m:r>
        <m:d>
          <m:dPr>
            <m:begChr m:val="⌊"/>
            <m:endChr m:val="⌋"/>
            <m:ctrlPr>
              <w:rPr>
                <w:rFonts w:ascii="Cambria Math" w:hAnsi="Cambria Math" w:cs="Arial"/>
                <w:i/>
                <w:iCs/>
                <w:szCs w:val="20"/>
              </w:rPr>
            </m:ctrlPr>
          </m:dPr>
          <m:e>
            <m:f>
              <m:fPr>
                <m:ctrlPr>
                  <w:rPr>
                    <w:rFonts w:ascii="Cambria Math" w:hAnsi="Cambria Math" w:cs="Arial"/>
                    <w:i/>
                    <w:iCs/>
                    <w:szCs w:val="20"/>
                  </w:rPr>
                </m:ctrlPr>
              </m:fPr>
              <m:num>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ID</m:t>
                    </m:r>
                  </m:sub>
                  <m:sup>
                    <m:r>
                      <w:rPr>
                        <w:rFonts w:ascii="Cambria Math" w:hAnsi="Cambria Math" w:cs="Arial"/>
                        <w:szCs w:val="20"/>
                      </w:rPr>
                      <m:t>RS</m:t>
                    </m:r>
                  </m:sup>
                </m:sSubSup>
                <m:r>
                  <m:rPr>
                    <m:sty m:val="p"/>
                  </m:rPr>
                  <w:rPr>
                    <w:rFonts w:ascii="Cambria Math" w:hAnsi="Cambria Math" w:cs="Arial"/>
                    <w:szCs w:val="20"/>
                  </w:rPr>
                  <m:t> </m:t>
                </m:r>
              </m:num>
              <m:den>
                <m:r>
                  <m:rPr>
                    <m:sty m:val="p"/>
                  </m:rPr>
                  <w:rPr>
                    <w:rFonts w:ascii="Cambria Math" w:hAnsi="Cambria Math" w:cs="Arial"/>
                    <w:szCs w:val="20"/>
                  </w:rPr>
                  <m:t>30</m:t>
                </m:r>
              </m:den>
            </m:f>
          </m:e>
        </m:d>
      </m:oMath>
      <w:r w:rsidRPr="0083194D">
        <w:rPr>
          <w:rFonts w:ascii="Arial" w:hAnsi="Arial" w:cs="Arial"/>
          <w:szCs w:val="20"/>
        </w:rPr>
        <w:t xml:space="preserve"> at the beginning of each radio frame.</w:t>
      </w:r>
      <w:r>
        <w:rPr>
          <w:rFonts w:ascii="Arial" w:hAnsi="Arial" w:cs="Arial"/>
          <w:szCs w:val="20"/>
        </w:rPr>
        <w:t xml:space="preserve"> When configured with cell ID, it can fall back to the legacy SRS sequence. For SRS collision, by using the proposed scheme, a cell ID or virtual cell ID with unequal </w:t>
      </w:r>
      <m:oMath>
        <m:d>
          <m:dPr>
            <m:begChr m:val="⌊"/>
            <m:endChr m:val="⌋"/>
            <m:ctrlPr>
              <w:rPr>
                <w:rFonts w:ascii="Cambria Math" w:hAnsi="Cambria Math" w:cs="Arial"/>
                <w:i/>
                <w:iCs/>
                <w:szCs w:val="20"/>
              </w:rPr>
            </m:ctrlPr>
          </m:dPr>
          <m:e>
            <m:f>
              <m:fPr>
                <m:ctrlPr>
                  <w:rPr>
                    <w:rFonts w:ascii="Cambria Math" w:hAnsi="Cambria Math" w:cs="Arial"/>
                    <w:i/>
                    <w:iCs/>
                    <w:szCs w:val="20"/>
                  </w:rPr>
                </m:ctrlPr>
              </m:fPr>
              <m:num>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ID</m:t>
                    </m:r>
                  </m:sub>
                  <m:sup>
                    <m:r>
                      <w:rPr>
                        <w:rFonts w:ascii="Cambria Math" w:hAnsi="Cambria Math" w:cs="Arial"/>
                        <w:szCs w:val="20"/>
                      </w:rPr>
                      <m:t>RS</m:t>
                    </m:r>
                  </m:sup>
                </m:sSubSup>
                <m:r>
                  <m:rPr>
                    <m:sty m:val="p"/>
                  </m:rPr>
                  <w:rPr>
                    <w:rFonts w:ascii="Cambria Math" w:hAnsi="Cambria Math" w:cs="Arial"/>
                    <w:szCs w:val="20"/>
                  </w:rPr>
                  <m:t> </m:t>
                </m:r>
              </m:num>
              <m:den>
                <m:r>
                  <m:rPr>
                    <m:sty m:val="p"/>
                  </m:rPr>
                  <w:rPr>
                    <w:rFonts w:ascii="Cambria Math" w:hAnsi="Cambria Math" w:cs="Arial"/>
                    <w:szCs w:val="20"/>
                  </w:rPr>
                  <m:t>30</m:t>
                </m:r>
              </m:den>
            </m:f>
          </m:e>
        </m:d>
      </m:oMath>
      <w:r w:rsidRPr="0083194D">
        <w:rPr>
          <w:rFonts w:ascii="Arial" w:hAnsi="Arial" w:cs="Arial"/>
          <w:szCs w:val="20"/>
        </w:rPr>
        <w:t xml:space="preserve"> </w:t>
      </w:r>
      <w:r>
        <w:rPr>
          <w:rFonts w:ascii="Arial" w:hAnsi="Arial" w:cs="Arial"/>
          <w:szCs w:val="20"/>
        </w:rPr>
        <w:t xml:space="preserve">can have different </w:t>
      </w:r>
      <m:oMath>
        <m:r>
          <w:rPr>
            <w:rFonts w:ascii="Cambria Math" w:hAnsi="Cambria Math" w:cs="Arial"/>
            <w:szCs w:val="20"/>
          </w:rPr>
          <m:t>u</m:t>
        </m:r>
      </m:oMath>
      <w:r>
        <w:rPr>
          <w:rFonts w:ascii="Arial" w:hAnsi="Arial" w:cs="Arial"/>
          <w:szCs w:val="20"/>
        </w:rPr>
        <w:t xml:space="preserve"> to reduce the inter-cell interference. </w:t>
      </w:r>
    </w:p>
    <w:p w14:paraId="59AA43DB" w14:textId="77777777" w:rsidR="00BA7BF6" w:rsidRDefault="00BA7BF6" w:rsidP="00BA7BF6">
      <w:pPr>
        <w:widowControl/>
        <w:wordWrap/>
        <w:autoSpaceDE/>
        <w:autoSpaceDN/>
        <w:ind w:firstLine="450"/>
        <w:jc w:val="left"/>
        <w:rPr>
          <w:rFonts w:ascii="Arial" w:hAnsi="Arial" w:cs="Arial"/>
        </w:rPr>
      </w:pPr>
      <w:r>
        <w:rPr>
          <w:rFonts w:ascii="Arial" w:hAnsi="Arial" w:cs="Arial"/>
        </w:rPr>
        <w:t>Similarly, t</w:t>
      </w:r>
      <w:r w:rsidRPr="0083194D">
        <w:rPr>
          <w:rFonts w:ascii="Arial" w:hAnsi="Arial" w:cs="Arial"/>
        </w:rPr>
        <w:t xml:space="preserve">he base sequence number </w:t>
      </w:r>
      <m:oMath>
        <m:r>
          <w:rPr>
            <w:rFonts w:ascii="Cambria Math" w:hAnsi="Cambria Math" w:cs="Arial"/>
          </w:rPr>
          <m:t>v</m:t>
        </m:r>
      </m:oMath>
      <w:r w:rsidRPr="0083194D">
        <w:rPr>
          <w:rFonts w:ascii="Arial" w:hAnsi="Arial" w:cs="Arial"/>
        </w:rPr>
        <w:t xml:space="preserve"> within the base sequence group in slot </w:t>
      </w:r>
      <m:oMath>
        <m:sSub>
          <m:sSubPr>
            <m:ctrlPr>
              <w:rPr>
                <w:rFonts w:ascii="Cambria Math" w:hAnsi="Cambria Math" w:cs="Arial"/>
                <w:i/>
                <w:iCs/>
              </w:rPr>
            </m:ctrlPr>
          </m:sSubPr>
          <m:e>
            <m:r>
              <w:rPr>
                <w:rFonts w:ascii="Cambria Math" w:hAnsi="Cambria Math" w:cs="Arial"/>
                <w:lang w:val="en-GB"/>
              </w:rPr>
              <m:t>n</m:t>
            </m:r>
          </m:e>
          <m:sub>
            <m:r>
              <w:rPr>
                <w:rFonts w:ascii="Cambria Math" w:hAnsi="Cambria Math" w:cs="Arial"/>
                <w:lang w:val="en-GB"/>
              </w:rPr>
              <m:t>s</m:t>
            </m:r>
          </m:sub>
        </m:sSub>
      </m:oMath>
      <w:r w:rsidRPr="0083194D">
        <w:rPr>
          <w:rFonts w:ascii="Arial" w:hAnsi="Arial" w:cs="Arial"/>
        </w:rPr>
        <w:t xml:space="preserve"> is defined as </w:t>
      </w:r>
    </w:p>
    <w:p w14:paraId="73FA1EF1" w14:textId="77777777" w:rsidR="00BA7BF6" w:rsidRDefault="00BA7BF6" w:rsidP="00BA7BF6">
      <w:pPr>
        <w:widowControl/>
        <w:wordWrap/>
        <w:autoSpaceDE/>
        <w:autoSpaceDN/>
        <w:spacing w:before="120" w:after="120"/>
        <w:ind w:left="450" w:firstLine="356"/>
        <w:jc w:val="left"/>
        <w:rPr>
          <w:rFonts w:ascii="Cambria Math" w:hAnsi="Cambria Math" w:cs="Arial"/>
          <w:i/>
          <w:szCs w:val="20"/>
        </w:rPr>
      </w:pPr>
      <m:oMath>
        <m:r>
          <w:rPr>
            <w:rFonts w:ascii="Cambria Math" w:hAnsi="Cambria Math" w:cs="Arial"/>
            <w:szCs w:val="20"/>
          </w:rPr>
          <m:t>v=</m:t>
        </m:r>
        <m:d>
          <m:dPr>
            <m:begChr m:val="{"/>
            <m:endChr m:val=""/>
            <m:ctrlPr>
              <w:rPr>
                <w:rFonts w:ascii="Cambria Math" w:hAnsi="Cambria Math" w:cs="Arial"/>
                <w:i/>
                <w:szCs w:val="20"/>
              </w:rPr>
            </m:ctrlPr>
          </m:dPr>
          <m:e>
            <m:m>
              <m:mPr>
                <m:mcs>
                  <m:mc>
                    <m:mcPr>
                      <m:count m:val="2"/>
                      <m:mcJc m:val="center"/>
                    </m:mcPr>
                  </m:mc>
                </m:mcs>
                <m:ctrlPr>
                  <w:rPr>
                    <w:rFonts w:ascii="Cambria Math" w:hAnsi="Cambria Math" w:cs="Arial"/>
                    <w:i/>
                    <w:szCs w:val="20"/>
                  </w:rPr>
                </m:ctrlPr>
              </m:mPr>
              <m:mr>
                <m:e>
                  <m:d>
                    <m:dPr>
                      <m:begChr m:val=""/>
                      <m:ctrlPr>
                        <w:rPr>
                          <w:rFonts w:ascii="Cambria Math" w:hAnsi="Cambria Math" w:cs="Arial"/>
                          <w:i/>
                          <w:szCs w:val="20"/>
                        </w:rPr>
                      </m:ctrlPr>
                    </m:dPr>
                    <m:e>
                      <m:r>
                        <w:rPr>
                          <w:rFonts w:ascii="Cambria Math" w:hAnsi="Cambria Math" w:cs="Arial"/>
                          <w:szCs w:val="20"/>
                        </w:rPr>
                        <m:t>c(</m:t>
                      </m:r>
                      <m:sSub>
                        <m:sSubPr>
                          <m:ctrlPr>
                            <w:rPr>
                              <w:rFonts w:ascii="Cambria Math" w:hAnsi="Cambria Math" w:cs="Arial"/>
                              <w:i/>
                              <w:szCs w:val="20"/>
                            </w:rPr>
                          </m:ctrlPr>
                        </m:sSubPr>
                        <m:e>
                          <m:r>
                            <w:rPr>
                              <w:rFonts w:ascii="Cambria Math" w:hAnsi="Cambria Math" w:cs="Arial"/>
                              <w:szCs w:val="20"/>
                            </w:rPr>
                            <m:t>l</m:t>
                          </m:r>
                        </m:e>
                        <m:sub>
                          <m:r>
                            <w:rPr>
                              <w:rFonts w:ascii="Cambria Math" w:hAnsi="Cambria Math" w:cs="Arial"/>
                              <w:szCs w:val="20"/>
                            </w:rPr>
                            <m:t>0</m:t>
                          </m:r>
                        </m:sub>
                      </m:sSub>
                      <m:r>
                        <w:rPr>
                          <w:rFonts w:ascii="Cambria Math" w:hAnsi="Cambria Math" w:cs="Arial"/>
                          <w:szCs w:val="20"/>
                        </w:rPr>
                        <m:t>+</m:t>
                      </m:r>
                      <m:sSup>
                        <m:sSupPr>
                          <m:ctrlPr>
                            <w:rPr>
                              <w:rFonts w:ascii="Cambria Math" w:hAnsi="Cambria Math" w:cs="Arial"/>
                              <w:i/>
                              <w:szCs w:val="20"/>
                            </w:rPr>
                          </m:ctrlPr>
                        </m:sSupPr>
                        <m:e>
                          <m:r>
                            <w:rPr>
                              <w:rFonts w:ascii="Cambria Math" w:hAnsi="Cambria Math" w:cs="Arial"/>
                              <w:szCs w:val="20"/>
                            </w:rPr>
                            <m:t>l</m:t>
                          </m:r>
                        </m:e>
                        <m:sup>
                          <m:r>
                            <w:rPr>
                              <w:rFonts w:ascii="Cambria Math" w:hAnsi="Cambria Math" w:cs="Arial"/>
                              <w:szCs w:val="20"/>
                            </w:rPr>
                            <m:t>'</m:t>
                          </m:r>
                        </m:sup>
                      </m:sSup>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n</m:t>
                          </m:r>
                        </m:e>
                        <m:sub>
                          <m:r>
                            <w:rPr>
                              <w:rFonts w:ascii="Cambria Math" w:hAnsi="Cambria Math" w:cs="Arial"/>
                              <w:szCs w:val="20"/>
                            </w:rPr>
                            <m:t>s</m:t>
                          </m:r>
                        </m:sub>
                      </m:sSub>
                      <m:r>
                        <w:rPr>
                          <w:rFonts w:ascii="Cambria Math" w:hAnsi="Cambria Math" w:cs="Arial"/>
                          <w:szCs w:val="20"/>
                        </w:rPr>
                        <m:t>∙</m:t>
                      </m:r>
                      <m:sSubSup>
                        <m:sSubSupPr>
                          <m:ctrlPr>
                            <w:rPr>
                              <w:rFonts w:ascii="Cambria Math" w:hAnsi="Cambria Math" w:cs="Arial"/>
                              <w:i/>
                              <w:szCs w:val="20"/>
                            </w:rPr>
                          </m:ctrlPr>
                        </m:sSubSupPr>
                        <m:e>
                          <m:r>
                            <w:rPr>
                              <w:rFonts w:ascii="Cambria Math" w:hAnsi="Cambria Math" w:cs="Arial"/>
                              <w:szCs w:val="20"/>
                            </w:rPr>
                            <m:t>N</m:t>
                          </m:r>
                        </m:e>
                        <m:sub>
                          <m:r>
                            <w:rPr>
                              <w:rFonts w:ascii="Cambria Math" w:hAnsi="Cambria Math" w:cs="Arial"/>
                              <w:szCs w:val="20"/>
                            </w:rPr>
                            <m:t>symb</m:t>
                          </m:r>
                        </m:sub>
                        <m:sup>
                          <m:r>
                            <w:rPr>
                              <w:rFonts w:ascii="Cambria Math" w:hAnsi="Cambria Math" w:cs="Arial"/>
                              <w:szCs w:val="20"/>
                            </w:rPr>
                            <m:t>slot</m:t>
                          </m:r>
                        </m:sup>
                      </m:sSubSup>
                    </m:e>
                  </m:d>
                </m:e>
                <m:e>
                  <m:r>
                    <m:rPr>
                      <m:sty m:val="p"/>
                    </m:rPr>
                    <w:rPr>
                      <w:rFonts w:ascii="Cambria Math" w:hAnsi="Cambria Math" w:cs="Arial"/>
                      <w:szCs w:val="20"/>
                    </w:rPr>
                    <m:t>if sequence hopping is enabled and grop hopping is disabled</m:t>
                  </m:r>
                </m:e>
              </m:mr>
              <m:mr>
                <m:e>
                  <m:r>
                    <w:rPr>
                      <w:rFonts w:ascii="Cambria Math" w:hAnsi="Cambria Math" w:cs="Arial"/>
                      <w:szCs w:val="20"/>
                    </w:rPr>
                    <m:t xml:space="preserve">0                                             </m:t>
                  </m:r>
                </m:e>
                <m:e>
                  <m:r>
                    <m:rPr>
                      <m:sty m:val="p"/>
                    </m:rPr>
                    <w:rPr>
                      <w:rFonts w:ascii="Cambria Math" w:hAnsi="Cambria Math" w:cs="Arial"/>
                      <w:szCs w:val="20"/>
                    </w:rPr>
                    <m:t>otherwise</m:t>
                  </m:r>
                  <m:r>
                    <w:rPr>
                      <w:rFonts w:ascii="Cambria Math" w:hAnsi="Cambria Math" w:cs="Arial"/>
                      <w:szCs w:val="20"/>
                    </w:rPr>
                    <m:t xml:space="preserve">                                                                                                 </m:t>
                  </m:r>
                </m:e>
              </m:mr>
            </m:m>
          </m:e>
        </m:d>
      </m:oMath>
      <w:r w:rsidRPr="0045460E">
        <w:rPr>
          <w:rFonts w:ascii="Cambria Math" w:hAnsi="Cambria Math" w:cs="Arial"/>
          <w:i/>
          <w:szCs w:val="20"/>
        </w:rPr>
        <w:t xml:space="preserve"> </w:t>
      </w:r>
    </w:p>
    <w:p w14:paraId="5D820374" w14:textId="77777777" w:rsidR="00BA7BF6" w:rsidRDefault="00BA7BF6" w:rsidP="00BA7BF6">
      <w:pPr>
        <w:widowControl/>
        <w:wordWrap/>
        <w:autoSpaceDE/>
        <w:autoSpaceDN/>
        <w:spacing w:before="120" w:after="120"/>
        <w:jc w:val="left"/>
        <w:rPr>
          <w:rFonts w:ascii="Arial" w:hAnsi="Arial" w:cs="Arial"/>
        </w:rPr>
      </w:pPr>
      <w:r>
        <w:rPr>
          <w:rFonts w:ascii="Arial" w:hAnsi="Arial" w:cs="Arial"/>
        </w:rPr>
        <w:t>A</w:t>
      </w:r>
      <w:r w:rsidRPr="0083194D">
        <w:rPr>
          <w:rFonts w:ascii="Arial" w:hAnsi="Arial" w:cs="Arial"/>
        </w:rPr>
        <w:t>t the beginning of each radio frame</w:t>
      </w:r>
      <w:r>
        <w:rPr>
          <w:rFonts w:ascii="Arial" w:hAnsi="Arial" w:cs="Arial"/>
        </w:rPr>
        <w:t>,</w:t>
      </w:r>
      <w:r w:rsidRPr="0083194D">
        <w:rPr>
          <w:rFonts w:ascii="Arial" w:hAnsi="Arial" w:cs="Arial"/>
        </w:rPr>
        <w:t xml:space="preserve"> </w:t>
      </w:r>
      <m:oMath>
        <m:r>
          <w:rPr>
            <w:rFonts w:ascii="Cambria Math" w:hAnsi="Cambria Math" w:cs="Arial"/>
            <w:lang w:val="en-GB"/>
          </w:rPr>
          <m:t>c</m:t>
        </m:r>
        <m:r>
          <w:rPr>
            <w:rFonts w:ascii="Cambria Math" w:hAnsi="Cambria Math" w:cs="Arial"/>
          </w:rPr>
          <m:t>(i)</m:t>
        </m:r>
      </m:oMath>
      <w:r w:rsidRPr="0083194D">
        <w:rPr>
          <w:rFonts w:ascii="Arial" w:hAnsi="Arial" w:cs="Arial"/>
          <w:iCs/>
        </w:rPr>
        <w:t xml:space="preserve"> </w:t>
      </w:r>
      <w:r>
        <w:rPr>
          <w:rFonts w:ascii="Arial" w:hAnsi="Arial" w:cs="Arial"/>
          <w:iCs/>
        </w:rPr>
        <w:t>is</w:t>
      </w:r>
      <w:r w:rsidRPr="0083194D">
        <w:rPr>
          <w:rFonts w:ascii="Arial" w:hAnsi="Arial" w:cs="Arial"/>
        </w:rPr>
        <w:t xml:space="preserve"> initialized with </w:t>
      </w:r>
      <m:oMath>
        <m:sSub>
          <m:sSubPr>
            <m:ctrlPr>
              <w:rPr>
                <w:rFonts w:ascii="Cambria Math" w:hAnsi="Cambria Math" w:cs="Arial"/>
                <w:i/>
                <w:iCs/>
              </w:rPr>
            </m:ctrlPr>
          </m:sSubPr>
          <m:e>
            <m:r>
              <w:rPr>
                <w:rFonts w:ascii="Cambria Math" w:hAnsi="Cambria Math" w:cs="Arial"/>
              </w:rPr>
              <m:t>c</m:t>
            </m:r>
          </m:e>
          <m:sub>
            <m:r>
              <w:rPr>
                <w:rFonts w:ascii="Cambria Math" w:hAnsi="Cambria Math" w:cs="Arial"/>
              </w:rPr>
              <m:t>init</m:t>
            </m:r>
          </m:sub>
        </m:sSub>
        <m:r>
          <m:rPr>
            <m:sty m:val="p"/>
          </m:rPr>
          <w:rPr>
            <w:rFonts w:ascii="Cambria Math" w:hAnsi="Cambria Math" w:cs="Arial"/>
          </w:rPr>
          <m:t>=</m:t>
        </m:r>
        <m:d>
          <m:dPr>
            <m:begChr m:val="⌊"/>
            <m:endChr m:val="⌋"/>
            <m:ctrlPr>
              <w:rPr>
                <w:rFonts w:ascii="Cambria Math" w:hAnsi="Cambria Math" w:cs="Arial"/>
                <w:i/>
                <w:iCs/>
              </w:rPr>
            </m:ctrlPr>
          </m:dPr>
          <m:e>
            <m:f>
              <m:fPr>
                <m:ctrlPr>
                  <w:rPr>
                    <w:rFonts w:ascii="Cambria Math" w:hAnsi="Cambria Math" w:cs="Arial"/>
                    <w:i/>
                    <w:iCs/>
                  </w:rPr>
                </m:ctrlPr>
              </m:fPr>
              <m:num>
                <m:sSubSup>
                  <m:sSubSupPr>
                    <m:ctrlPr>
                      <w:rPr>
                        <w:rFonts w:ascii="Cambria Math" w:hAnsi="Cambria Math" w:cs="Arial"/>
                        <w:i/>
                        <w:iCs/>
                      </w:rPr>
                    </m:ctrlPr>
                  </m:sSubSupPr>
                  <m:e>
                    <m:r>
                      <w:rPr>
                        <w:rFonts w:ascii="Cambria Math" w:hAnsi="Cambria Math" w:cs="Arial"/>
                      </w:rPr>
                      <m:t>n</m:t>
                    </m:r>
                  </m:e>
                  <m:sub>
                    <m:r>
                      <w:rPr>
                        <w:rFonts w:ascii="Cambria Math" w:hAnsi="Cambria Math" w:cs="Arial"/>
                      </w:rPr>
                      <m:t>ID</m:t>
                    </m:r>
                  </m:sub>
                  <m:sup>
                    <m:r>
                      <w:rPr>
                        <w:rFonts w:ascii="Cambria Math" w:hAnsi="Cambria Math" w:cs="Arial"/>
                      </w:rPr>
                      <m:t>RS</m:t>
                    </m:r>
                  </m:sup>
                </m:sSubSup>
                <m:r>
                  <m:rPr>
                    <m:sty m:val="p"/>
                  </m:rPr>
                  <w:rPr>
                    <w:rFonts w:ascii="Cambria Math" w:hAnsi="Cambria Math" w:cs="Arial"/>
                  </w:rPr>
                  <m:t> </m:t>
                </m:r>
              </m:num>
              <m:den>
                <m:r>
                  <m:rPr>
                    <m:sty m:val="p"/>
                  </m:rPr>
                  <w:rPr>
                    <w:rFonts w:ascii="Cambria Math" w:hAnsi="Cambria Math" w:cs="Arial"/>
                  </w:rPr>
                  <m:t>30</m:t>
                </m:r>
              </m:den>
            </m:f>
          </m:e>
        </m:d>
        <m:r>
          <w:rPr>
            <w:rFonts w:ascii="Cambria Math" w:hAnsi="Cambria Math" w:cs="Arial"/>
          </w:rPr>
          <m:t>∙</m:t>
        </m:r>
        <m:sSup>
          <m:sSupPr>
            <m:ctrlPr>
              <w:rPr>
                <w:rFonts w:ascii="Cambria Math" w:hAnsi="Cambria Math" w:cs="Arial"/>
                <w:i/>
                <w:iCs/>
              </w:rPr>
            </m:ctrlPr>
          </m:sSupPr>
          <m:e>
            <m:r>
              <w:rPr>
                <w:rFonts w:ascii="Cambria Math" w:eastAsia="SimSun" w:hAnsi="Cambria Math" w:cs="Arial"/>
                <w:lang w:eastAsia="zh-CN"/>
              </w:rPr>
              <m:t>2</m:t>
            </m:r>
          </m:e>
          <m:sup>
            <m:r>
              <w:rPr>
                <w:rFonts w:ascii="Cambria Math" w:eastAsia="SimSun" w:hAnsi="Cambria Math" w:cs="Arial"/>
                <w:lang w:eastAsia="zh-CN"/>
              </w:rPr>
              <m:t>5</m:t>
            </m:r>
          </m:sup>
        </m:sSup>
        <m:r>
          <m:rPr>
            <m:sty m:val="p"/>
          </m:rPr>
          <w:rPr>
            <w:rFonts w:ascii="Cambria Math" w:eastAsia="SimSun" w:hAnsi="Cambria Math" w:cs="Arial"/>
            <w:lang w:eastAsia="zh-CN"/>
          </w:rPr>
          <m:t>+</m:t>
        </m:r>
        <m:d>
          <m:dPr>
            <m:ctrlPr>
              <w:rPr>
                <w:rFonts w:ascii="Cambria Math" w:eastAsia="SimSun" w:hAnsi="Cambria Math" w:cs="Arial"/>
                <w:iCs/>
                <w:lang w:eastAsia="zh-CN"/>
              </w:rPr>
            </m:ctrlPr>
          </m:dPr>
          <m:e>
            <m:sSubSup>
              <m:sSubSupPr>
                <m:ctrlPr>
                  <w:rPr>
                    <w:rFonts w:ascii="Cambria Math" w:hAnsi="Cambria Math" w:cs="Arial"/>
                    <w:i/>
                    <w:iCs/>
                  </w:rPr>
                </m:ctrlPr>
              </m:sSubSupPr>
              <m:e>
                <m:r>
                  <w:rPr>
                    <w:rFonts w:ascii="Cambria Math" w:hAnsi="Cambria Math" w:cs="Arial"/>
                  </w:rPr>
                  <m:t>n</m:t>
                </m:r>
              </m:e>
              <m:sub>
                <m:r>
                  <w:rPr>
                    <w:rFonts w:ascii="Cambria Math" w:hAnsi="Cambria Math" w:cs="Arial"/>
                  </w:rPr>
                  <m:t>ID</m:t>
                </m:r>
              </m:sub>
              <m:sup>
                <m:r>
                  <w:rPr>
                    <w:rFonts w:ascii="Cambria Math" w:hAnsi="Cambria Math" w:cs="Arial"/>
                  </w:rPr>
                  <m:t>RS</m:t>
                </m:r>
              </m:sup>
            </m:sSubSup>
            <m:r>
              <m:rPr>
                <m:sty m:val="p"/>
              </m:rPr>
              <w:rPr>
                <w:rFonts w:ascii="Cambria Math" w:eastAsia="SimSun" w:hAnsi="Cambria Math" w:cs="Arial"/>
                <w:lang w:eastAsia="zh-CN"/>
              </w:rPr>
              <m:t>+</m:t>
            </m:r>
            <m:sSub>
              <m:sSubPr>
                <m:ctrlPr>
                  <w:rPr>
                    <w:rFonts w:ascii="Cambria Math" w:eastAsia="SimSun" w:hAnsi="Cambria Math" w:cs="Arial"/>
                    <w:iCs/>
                    <w:lang w:eastAsia="zh-CN"/>
                  </w:rPr>
                </m:ctrlPr>
              </m:sSubPr>
              <m:e>
                <m:r>
                  <w:rPr>
                    <w:rFonts w:ascii="Cambria Math" w:eastAsia="SimSun" w:hAnsi="Cambria Math" w:cs="Arial"/>
                    <w:lang w:eastAsia="zh-CN"/>
                  </w:rPr>
                  <m:t>∆</m:t>
                </m:r>
              </m:e>
              <m:sub>
                <m:r>
                  <w:rPr>
                    <w:rFonts w:ascii="Cambria Math" w:eastAsia="SimSun" w:hAnsi="Cambria Math" w:cs="Arial"/>
                    <w:lang w:eastAsia="zh-CN"/>
                  </w:rPr>
                  <m:t>ss</m:t>
                </m:r>
              </m:sub>
            </m:sSub>
          </m:e>
        </m:d>
        <m:r>
          <m:rPr>
            <m:sty m:val="p"/>
          </m:rPr>
          <w:rPr>
            <w:rFonts w:ascii="Cambria Math" w:eastAsia="SimSun" w:hAnsi="Cambria Math" w:cs="Arial"/>
            <w:lang w:eastAsia="zh-CN"/>
          </w:rPr>
          <m:t>mod30</m:t>
        </m:r>
      </m:oMath>
      <w:r w:rsidRPr="0083194D">
        <w:rPr>
          <w:rFonts w:ascii="Arial" w:hAnsi="Arial" w:cs="Arial"/>
        </w:rPr>
        <w:t xml:space="preserve">, where </w:t>
      </w:r>
      <m:oMath>
        <m:sSub>
          <m:sSubPr>
            <m:ctrlPr>
              <w:rPr>
                <w:rFonts w:ascii="Cambria Math" w:eastAsia="SimSun" w:hAnsi="Cambria Math" w:cs="Arial"/>
                <w:iCs/>
                <w:lang w:eastAsia="zh-CN"/>
              </w:rPr>
            </m:ctrlPr>
          </m:sSubPr>
          <m:e>
            <m:r>
              <w:rPr>
                <w:rFonts w:ascii="Cambria Math" w:eastAsia="SimSun" w:hAnsi="Cambria Math" w:cs="Arial"/>
                <w:lang w:eastAsia="zh-CN"/>
              </w:rPr>
              <m:t>∆</m:t>
            </m:r>
          </m:e>
          <m:sub>
            <m:r>
              <w:rPr>
                <w:rFonts w:ascii="Cambria Math" w:eastAsia="SimSun" w:hAnsi="Cambria Math" w:cs="Arial"/>
                <w:lang w:eastAsia="zh-CN"/>
              </w:rPr>
              <m:t>ss</m:t>
            </m:r>
          </m:sub>
        </m:sSub>
      </m:oMath>
      <w:r w:rsidRPr="0083194D">
        <w:rPr>
          <w:rFonts w:ascii="Arial" w:hAnsi="Arial" w:cs="Arial"/>
        </w:rPr>
        <w:t xml:space="preserve"> could be 0 or </w:t>
      </w:r>
      <m:oMath>
        <m:sSub>
          <m:sSubPr>
            <m:ctrlPr>
              <w:rPr>
                <w:rFonts w:ascii="Cambria Math" w:eastAsia="SimSun" w:hAnsi="Cambria Math" w:cs="Arial"/>
                <w:iCs/>
                <w:lang w:eastAsia="zh-CN"/>
              </w:rPr>
            </m:ctrlPr>
          </m:sSubPr>
          <m:e>
            <m:r>
              <w:rPr>
                <w:rFonts w:ascii="Cambria Math" w:eastAsia="SimSun" w:hAnsi="Cambria Math" w:cs="Arial"/>
                <w:lang w:eastAsia="zh-CN"/>
              </w:rPr>
              <m:t>∆</m:t>
            </m:r>
          </m:e>
          <m:sub>
            <m:r>
              <w:rPr>
                <w:rFonts w:ascii="Cambria Math" w:eastAsia="SimSun" w:hAnsi="Cambria Math" w:cs="Arial"/>
                <w:lang w:eastAsia="zh-CN"/>
              </w:rPr>
              <m:t>ss</m:t>
            </m:r>
          </m:sub>
        </m:sSub>
        <m:r>
          <w:rPr>
            <w:rFonts w:ascii="Cambria Math" w:eastAsia="SimSun" w:hAnsi="Cambria Math" w:cs="Arial"/>
            <w:lang w:eastAsia="zh-CN"/>
          </w:rPr>
          <m:t>∈{0,1,…29}</m:t>
        </m:r>
      </m:oMath>
      <w:r w:rsidRPr="0083194D">
        <w:rPr>
          <w:rFonts w:ascii="Arial" w:hAnsi="Arial" w:cs="Arial"/>
        </w:rPr>
        <w:t xml:space="preserve"> configured by higher layers. </w:t>
      </w:r>
      <w:r>
        <w:rPr>
          <w:rFonts w:ascii="Arial" w:hAnsi="Arial" w:cs="Arial"/>
        </w:rPr>
        <w:t>In this way, it is compatible with legacy SRS sequence if cell ID is configured.</w:t>
      </w:r>
    </w:p>
    <w:p w14:paraId="5FCB5560" w14:textId="77777777" w:rsidR="00BA7BF6" w:rsidRDefault="00BA7BF6" w:rsidP="00BA7BF6">
      <w:pPr>
        <w:widowControl/>
        <w:wordWrap/>
        <w:autoSpaceDE/>
        <w:autoSpaceDN/>
        <w:jc w:val="left"/>
        <w:rPr>
          <w:rFonts w:ascii="Arial" w:hAnsi="Arial" w:cs="Arial"/>
          <w:kern w:val="0"/>
          <w:lang w:val="en-GB" w:eastAsia="x-none"/>
        </w:rPr>
      </w:pPr>
    </w:p>
    <w:p w14:paraId="169734B8" w14:textId="62CB5F2B" w:rsidR="00BA7BF6" w:rsidRDefault="00BA7BF6" w:rsidP="00BA7BF6">
      <w:pPr>
        <w:pStyle w:val="LGTdoc1"/>
        <w:spacing w:beforeLines="0" w:before="120" w:after="120" w:afterAutospacing="0"/>
        <w:rPr>
          <w:rFonts w:ascii="Arial" w:hAnsi="Arial" w:cs="Arial"/>
          <w:sz w:val="20"/>
        </w:rPr>
      </w:pPr>
      <w:r w:rsidRPr="00817C8D">
        <w:rPr>
          <w:rFonts w:ascii="Arial" w:hAnsi="Arial" w:cs="Arial"/>
          <w:sz w:val="20"/>
          <w:u w:val="single"/>
        </w:rPr>
        <w:t xml:space="preserve">Proposal </w:t>
      </w:r>
      <w:r w:rsidR="00505149">
        <w:rPr>
          <w:rFonts w:ascii="Arial" w:hAnsi="Arial" w:cs="Arial"/>
          <w:sz w:val="20"/>
          <w:u w:val="single"/>
        </w:rPr>
        <w:t>1</w:t>
      </w:r>
      <w:r w:rsidR="001D0BEC">
        <w:rPr>
          <w:rFonts w:ascii="Arial" w:hAnsi="Arial" w:cs="Arial"/>
          <w:sz w:val="20"/>
          <w:u w:val="single"/>
        </w:rPr>
        <w:t>1</w:t>
      </w:r>
      <w:r w:rsidRPr="00817C8D">
        <w:rPr>
          <w:rFonts w:ascii="Arial" w:hAnsi="Arial" w:cs="Arial"/>
          <w:sz w:val="20"/>
        </w:rPr>
        <w:t xml:space="preserve">: </w:t>
      </w:r>
      <w:r w:rsidR="00AB32B2">
        <w:rPr>
          <w:rFonts w:ascii="Arial" w:hAnsi="Arial" w:cs="Arial"/>
          <w:sz w:val="20"/>
        </w:rPr>
        <w:t>The</w:t>
      </w:r>
      <w:r>
        <w:rPr>
          <w:rFonts w:ascii="Arial" w:hAnsi="Arial" w:cs="Arial"/>
          <w:sz w:val="20"/>
        </w:rPr>
        <w:t xml:space="preserve"> time-varying SRS sequence for multiple SRS symbols </w:t>
      </w:r>
      <w:r>
        <w:rPr>
          <w:rFonts w:ascii="Arial" w:hAnsi="Arial" w:cs="Arial"/>
          <w:sz w:val="20"/>
          <w:lang w:eastAsia="x-none"/>
        </w:rPr>
        <w:t>in a UL normal subframe</w:t>
      </w:r>
      <w:r>
        <w:rPr>
          <w:rFonts w:ascii="Arial" w:hAnsi="Arial" w:cs="Arial"/>
          <w:sz w:val="20"/>
        </w:rPr>
        <w:t xml:space="preserve"> is defined by changing </w:t>
      </w:r>
      <w:r w:rsidRPr="00327A8A">
        <w:rPr>
          <w:rFonts w:ascii="Arial" w:hAnsi="Arial" w:cs="Arial"/>
          <w:sz w:val="20"/>
        </w:rPr>
        <w:t>(u, v) for SRS ZC roots</w:t>
      </w:r>
      <w:r>
        <w:rPr>
          <w:rFonts w:ascii="Arial" w:hAnsi="Arial" w:cs="Arial"/>
          <w:sz w:val="20"/>
        </w:rPr>
        <w:t xml:space="preserve"> as</w:t>
      </w:r>
    </w:p>
    <w:p w14:paraId="41CE3F73" w14:textId="77777777" w:rsidR="00BA7BF6" w:rsidRPr="00935C7B" w:rsidRDefault="00BA7BF6" w:rsidP="00C21885">
      <w:pPr>
        <w:pStyle w:val="ListParagraph"/>
        <w:numPr>
          <w:ilvl w:val="0"/>
          <w:numId w:val="16"/>
        </w:numPr>
        <w:ind w:leftChars="0" w:left="360"/>
        <w:rPr>
          <w:rFonts w:ascii="Arial" w:hAnsi="Arial" w:cs="Arial"/>
          <w:b/>
          <w:sz w:val="20"/>
          <w:szCs w:val="20"/>
        </w:rPr>
      </w:pPr>
      <m:oMath>
        <m:r>
          <m:rPr>
            <m:sty m:val="bi"/>
          </m:rPr>
          <w:rPr>
            <w:rFonts w:ascii="Cambria Math" w:hAnsi="Cambria Math" w:cs="Arial"/>
            <w:sz w:val="20"/>
            <w:szCs w:val="20"/>
          </w:rPr>
          <m:t>u</m:t>
        </m:r>
        <m:r>
          <m:rPr>
            <m:sty m:val="b"/>
          </m:rPr>
          <w:rPr>
            <w:rFonts w:ascii="Cambria Math" w:hAnsi="Cambria Math" w:cs="Arial"/>
            <w:sz w:val="20"/>
            <w:szCs w:val="20"/>
          </w:rPr>
          <m:t>=</m:t>
        </m:r>
        <m:d>
          <m:dPr>
            <m:ctrlPr>
              <w:rPr>
                <w:rFonts w:ascii="Cambria Math" w:hAnsi="Cambria Math" w:cs="Arial"/>
                <w:b/>
                <w:i/>
                <w:iCs/>
                <w:sz w:val="20"/>
                <w:szCs w:val="20"/>
              </w:rPr>
            </m:ctrlPr>
          </m:dPr>
          <m:e>
            <m:sSub>
              <m:sSubPr>
                <m:ctrlPr>
                  <w:rPr>
                    <w:rFonts w:ascii="Cambria Math" w:hAnsi="Cambria Math" w:cs="Arial"/>
                    <w:b/>
                    <w:i/>
                    <w:iCs/>
                    <w:sz w:val="20"/>
                    <w:szCs w:val="20"/>
                  </w:rPr>
                </m:ctrlPr>
              </m:sSubPr>
              <m:e>
                <m:r>
                  <m:rPr>
                    <m:sty m:val="bi"/>
                  </m:rPr>
                  <w:rPr>
                    <w:rFonts w:ascii="Cambria Math" w:hAnsi="Cambria Math" w:cs="Arial"/>
                    <w:sz w:val="20"/>
                    <w:szCs w:val="20"/>
                    <w:lang w:val="en-GB"/>
                  </w:rPr>
                  <m:t>f</m:t>
                </m:r>
              </m:e>
              <m:sub>
                <m:r>
                  <m:rPr>
                    <m:sty m:val="b"/>
                  </m:rPr>
                  <w:rPr>
                    <w:rFonts w:ascii="Cambria Math" w:hAnsi="Cambria Math" w:cs="Arial"/>
                    <w:sz w:val="20"/>
                    <w:szCs w:val="20"/>
                    <w:lang w:val="en-GB"/>
                  </w:rPr>
                  <m:t>gh</m:t>
                </m:r>
              </m:sub>
            </m:sSub>
            <m:d>
              <m:dPr>
                <m:ctrlPr>
                  <w:rPr>
                    <w:rFonts w:ascii="Cambria Math" w:hAnsi="Cambria Math" w:cs="Arial"/>
                    <w:b/>
                    <w:i/>
                    <w:iCs/>
                    <w:sz w:val="20"/>
                    <w:szCs w:val="20"/>
                  </w:rPr>
                </m:ctrlPr>
              </m:dPr>
              <m:e>
                <m:sSub>
                  <m:sSubPr>
                    <m:ctrlPr>
                      <w:rPr>
                        <w:rFonts w:ascii="Cambria Math" w:hAnsi="Cambria Math" w:cs="Arial"/>
                        <w:b/>
                        <w:i/>
                        <w:iCs/>
                        <w:sz w:val="20"/>
                        <w:szCs w:val="20"/>
                      </w:rPr>
                    </m:ctrlPr>
                  </m:sSubPr>
                  <m:e>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r>
                      <m:rPr>
                        <m:sty m:val="bi"/>
                      </m:rPr>
                      <w:rPr>
                        <w:rFonts w:ascii="Cambria Math" w:hAnsi="Cambria Math" w:cs="Arial"/>
                        <w:sz w:val="20"/>
                        <w:szCs w:val="20"/>
                        <w:lang w:val="en-GB"/>
                      </w:rPr>
                      <m:t>l',n</m:t>
                    </m:r>
                  </m:e>
                  <m:sub>
                    <m:r>
                      <m:rPr>
                        <m:sty m:val="bi"/>
                      </m:rPr>
                      <w:rPr>
                        <w:rFonts w:ascii="Cambria Math" w:hAnsi="Cambria Math" w:cs="Arial"/>
                        <w:sz w:val="20"/>
                        <w:szCs w:val="20"/>
                        <w:lang w:val="en-GB"/>
                      </w:rPr>
                      <m:t>s</m:t>
                    </m:r>
                  </m:sub>
                </m:sSub>
              </m:e>
            </m:d>
            <m:r>
              <m:rPr>
                <m:sty m:val="bi"/>
              </m:rPr>
              <w:rPr>
                <w:rFonts w:ascii="Cambria Math" w:hAnsi="Cambria Math" w:cs="Arial"/>
                <w:sz w:val="20"/>
                <w:szCs w:val="20"/>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e>
        </m:d>
        <m:r>
          <m:rPr>
            <m:sty m:val="b"/>
          </m:rPr>
          <w:rPr>
            <w:rFonts w:ascii="Cambria Math" w:hAnsi="Cambria Math" w:cs="Arial"/>
            <w:sz w:val="20"/>
            <w:szCs w:val="20"/>
          </w:rPr>
          <m:t>mod 30</m:t>
        </m:r>
      </m:oMath>
      <w:r w:rsidRPr="00935C7B">
        <w:rPr>
          <w:rFonts w:ascii="Arial" w:hAnsi="Arial" w:cs="Arial"/>
          <w:b/>
          <w:sz w:val="20"/>
          <w:szCs w:val="20"/>
        </w:rPr>
        <w:t xml:space="preserve">, </w:t>
      </w:r>
    </w:p>
    <w:p w14:paraId="2064F8FE" w14:textId="77777777" w:rsidR="00BA7BF6" w:rsidRDefault="00BA7BF6" w:rsidP="00BA7BF6">
      <w:pPr>
        <w:widowControl/>
        <w:wordWrap/>
        <w:autoSpaceDE/>
        <w:autoSpaceDN/>
        <w:ind w:firstLine="360"/>
        <w:jc w:val="left"/>
        <w:rPr>
          <w:rFonts w:ascii="Arial" w:hAnsi="Arial" w:cs="Arial"/>
          <w:b/>
          <w:iCs/>
          <w:szCs w:val="20"/>
        </w:rPr>
      </w:pPr>
      <w:r w:rsidRPr="00935C7B">
        <w:rPr>
          <w:rFonts w:ascii="Arial" w:hAnsi="Arial" w:cs="Arial"/>
          <w:b/>
          <w:szCs w:val="20"/>
        </w:rPr>
        <w:t>where</w:t>
      </w:r>
      <w:r w:rsidRPr="00935C7B">
        <w:rPr>
          <w:rFonts w:ascii="Arial" w:hAnsi="Arial" w:cs="Arial"/>
          <w:b/>
          <w:iCs/>
          <w:szCs w:val="20"/>
        </w:rPr>
        <w:t xml:space="preserve"> the group hopping pattern </w:t>
      </w:r>
      <m:oMath>
        <m:sSub>
          <m:sSubPr>
            <m:ctrlPr>
              <w:rPr>
                <w:rFonts w:ascii="Cambria Math" w:hAnsi="Cambria Math" w:cs="Arial"/>
                <w:b/>
                <w:i/>
                <w:iCs/>
                <w:szCs w:val="20"/>
              </w:rPr>
            </m:ctrlPr>
          </m:sSubPr>
          <m:e>
            <m:r>
              <m:rPr>
                <m:sty m:val="bi"/>
              </m:rPr>
              <w:rPr>
                <w:rFonts w:ascii="Cambria Math" w:hAnsi="Cambria Math" w:cs="Arial"/>
                <w:szCs w:val="20"/>
                <w:lang w:val="en-GB"/>
              </w:rPr>
              <m:t>f</m:t>
            </m:r>
          </m:e>
          <m:sub>
            <m:r>
              <m:rPr>
                <m:sty m:val="b"/>
              </m:rPr>
              <w:rPr>
                <w:rFonts w:ascii="Cambria Math" w:hAnsi="Cambria Math" w:cs="Arial"/>
                <w:szCs w:val="20"/>
                <w:lang w:val="en-GB"/>
              </w:rPr>
              <m:t>gh</m:t>
            </m:r>
          </m:sub>
        </m:sSub>
        <m:d>
          <m:dPr>
            <m:ctrlPr>
              <w:rPr>
                <w:rFonts w:ascii="Cambria Math" w:hAnsi="Cambria Math" w:cs="Arial"/>
                <w:b/>
                <w:i/>
                <w:iCs/>
                <w:szCs w:val="20"/>
              </w:rPr>
            </m:ctrlPr>
          </m:dPr>
          <m:e>
            <m:r>
              <m:rPr>
                <m:sty m:val="bi"/>
              </m:rPr>
              <w:rPr>
                <w:rFonts w:ascii="Cambria Math" w:hAnsi="Cambria Math" w:cs="Arial"/>
                <w:szCs w:val="20"/>
                <w:lang w:val="en-GB"/>
              </w:rPr>
              <m:t>l',</m:t>
            </m:r>
            <m:sSub>
              <m:sSubPr>
                <m:ctrlPr>
                  <w:rPr>
                    <w:rFonts w:ascii="Cambria Math" w:hAnsi="Cambria Math" w:cs="Arial"/>
                    <w:b/>
                    <w:i/>
                    <w:iCs/>
                    <w:szCs w:val="20"/>
                  </w:rPr>
                </m:ctrlPr>
              </m:sSubPr>
              <m:e>
                <m:r>
                  <m:rPr>
                    <m:sty m:val="bi"/>
                  </m:rPr>
                  <w:rPr>
                    <w:rFonts w:ascii="Cambria Math" w:hAnsi="Cambria Math" w:cs="Arial"/>
                    <w:szCs w:val="20"/>
                    <w:lang w:val="en-GB"/>
                  </w:rPr>
                  <m:t>n</m:t>
                </m:r>
              </m:e>
              <m:sub>
                <m:r>
                  <m:rPr>
                    <m:sty m:val="bi"/>
                  </m:rPr>
                  <w:rPr>
                    <w:rFonts w:ascii="Cambria Math" w:hAnsi="Cambria Math" w:cs="Arial"/>
                    <w:szCs w:val="20"/>
                    <w:lang w:val="en-GB"/>
                  </w:rPr>
                  <m:t>s</m:t>
                </m:r>
              </m:sub>
            </m:sSub>
          </m:e>
        </m:d>
      </m:oMath>
      <w:r w:rsidRPr="00935C7B">
        <w:rPr>
          <w:rFonts w:ascii="Arial" w:hAnsi="Arial" w:cs="Arial"/>
          <w:b/>
          <w:iCs/>
          <w:szCs w:val="20"/>
        </w:rPr>
        <w:t xml:space="preserve"> is given by</w:t>
      </w:r>
    </w:p>
    <w:p w14:paraId="5CB0F66C" w14:textId="77777777" w:rsidR="00BA7BF6" w:rsidRPr="0045460E" w:rsidRDefault="007A4FC1" w:rsidP="00BA7BF6">
      <w:pPr>
        <w:widowControl/>
        <w:wordWrap/>
        <w:autoSpaceDE/>
        <w:autoSpaceDN/>
        <w:spacing w:before="120" w:after="120"/>
        <w:ind w:firstLine="806"/>
        <w:jc w:val="left"/>
        <w:rPr>
          <w:rFonts w:ascii="Cambria Math" w:hAnsi="Cambria Math" w:cs="Arial"/>
          <w:b/>
          <w:i/>
          <w:szCs w:val="20"/>
        </w:rPr>
      </w:pPr>
      <m:oMath>
        <m:sSub>
          <m:sSubPr>
            <m:ctrlPr>
              <w:rPr>
                <w:rFonts w:ascii="Cambria Math" w:hAnsi="Cambria Math" w:cs="Arial"/>
                <w:b/>
                <w:i/>
                <w:szCs w:val="20"/>
              </w:rPr>
            </m:ctrlPr>
          </m:sSubPr>
          <m:e>
            <m:r>
              <m:rPr>
                <m:sty m:val="bi"/>
              </m:rPr>
              <w:rPr>
                <w:rFonts w:ascii="Cambria Math" w:hAnsi="Cambria Math" w:cs="Arial"/>
                <w:szCs w:val="20"/>
              </w:rPr>
              <m:t>f</m:t>
            </m:r>
          </m:e>
          <m:sub>
            <m:r>
              <m:rPr>
                <m:sty m:val="bi"/>
              </m:rPr>
              <w:rPr>
                <w:rFonts w:ascii="Cambria Math" w:hAnsi="Cambria Math" w:cs="Arial"/>
                <w:szCs w:val="20"/>
              </w:rPr>
              <m:t>gh</m:t>
            </m:r>
          </m:sub>
        </m:sSub>
        <m:d>
          <m:dPr>
            <m:ctrlPr>
              <w:rPr>
                <w:rFonts w:ascii="Cambria Math" w:hAnsi="Cambria Math" w:cs="Arial"/>
                <w:b/>
                <w:i/>
                <w:szCs w:val="20"/>
              </w:rPr>
            </m:ctrlPr>
          </m:dPr>
          <m:e>
            <m:r>
              <m:rPr>
                <m:sty m:val="bi"/>
              </m:rPr>
              <w:rPr>
                <w:rFonts w:ascii="Cambria Math" w:hAnsi="Cambria Math" w:cs="Arial"/>
                <w:szCs w:val="20"/>
              </w:rPr>
              <m:t>l',</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e>
        </m:d>
        <m:r>
          <m:rPr>
            <m:sty m:val="bi"/>
          </m:rPr>
          <w:rPr>
            <w:rFonts w:ascii="Cambria Math" w:hAnsi="Cambria Math" w:cs="Arial"/>
            <w:szCs w:val="20"/>
          </w:rPr>
          <m:t>=</m:t>
        </m:r>
        <m:d>
          <m:dPr>
            <m:begChr m:val="{"/>
            <m:endChr m:val=""/>
            <m:ctrlPr>
              <w:rPr>
                <w:rFonts w:ascii="Cambria Math" w:hAnsi="Cambria Math" w:cs="Arial"/>
                <w:b/>
                <w:i/>
                <w:szCs w:val="20"/>
              </w:rPr>
            </m:ctrlPr>
          </m:dPr>
          <m:e>
            <m:m>
              <m:mPr>
                <m:mcs>
                  <m:mc>
                    <m:mcPr>
                      <m:count m:val="2"/>
                      <m:mcJc m:val="center"/>
                    </m:mcPr>
                  </m:mc>
                </m:mcs>
                <m:ctrlPr>
                  <w:rPr>
                    <w:rFonts w:ascii="Cambria Math" w:hAnsi="Cambria Math" w:cs="Arial"/>
                    <w:b/>
                    <w:i/>
                    <w:szCs w:val="20"/>
                  </w:rPr>
                </m:ctrlPr>
              </m:mPr>
              <m:mr>
                <m:e>
                  <m:d>
                    <m:dPr>
                      <m:ctrlPr>
                        <w:rPr>
                          <w:rFonts w:ascii="Cambria Math" w:hAnsi="Cambria Math" w:cs="Arial"/>
                          <w:b/>
                          <w:i/>
                          <w:szCs w:val="20"/>
                        </w:rPr>
                      </m:ctrlPr>
                    </m:dPr>
                    <m:e>
                      <m:nary>
                        <m:naryPr>
                          <m:chr m:val="∑"/>
                          <m:limLoc m:val="undOvr"/>
                          <m:ctrlPr>
                            <w:rPr>
                              <w:rFonts w:ascii="Cambria Math" w:hAnsi="Cambria Math" w:cs="Arial"/>
                              <w:b/>
                              <w:i/>
                              <w:szCs w:val="20"/>
                            </w:rPr>
                          </m:ctrlPr>
                        </m:naryPr>
                        <m:sub>
                          <m:r>
                            <m:rPr>
                              <m:sty m:val="bi"/>
                            </m:rPr>
                            <w:rPr>
                              <w:rFonts w:ascii="Cambria Math" w:hAnsi="Cambria Math" w:cs="Arial"/>
                              <w:szCs w:val="20"/>
                            </w:rPr>
                            <m:t>i=0</m:t>
                          </m:r>
                        </m:sub>
                        <m:sup>
                          <m:r>
                            <m:rPr>
                              <m:sty m:val="bi"/>
                            </m:rPr>
                            <w:rPr>
                              <w:rFonts w:ascii="Cambria Math" w:hAnsi="Cambria Math" w:cs="Arial"/>
                              <w:szCs w:val="20"/>
                            </w:rPr>
                            <m:t>7</m:t>
                          </m:r>
                        </m:sup>
                        <m:e>
                          <m:d>
                            <m:dPr>
                              <m:ctrlPr>
                                <w:rPr>
                                  <w:rFonts w:ascii="Cambria Math" w:hAnsi="Cambria Math" w:cs="Arial"/>
                                  <w:b/>
                                  <w:i/>
                                  <w:szCs w:val="20"/>
                                </w:rPr>
                              </m:ctrlPr>
                            </m:dPr>
                            <m:e>
                              <m:r>
                                <m:rPr>
                                  <m:sty m:val="bi"/>
                                </m:rPr>
                                <w:rPr>
                                  <w:rFonts w:ascii="Cambria Math" w:hAnsi="Cambria Math" w:cs="Arial"/>
                                  <w:szCs w:val="20"/>
                                </w:rPr>
                                <m:t>c</m:t>
                              </m:r>
                              <m:d>
                                <m:dPr>
                                  <m:ctrlPr>
                                    <w:rPr>
                                      <w:rFonts w:ascii="Cambria Math" w:hAnsi="Cambria Math" w:cs="Arial"/>
                                      <w:b/>
                                      <w:i/>
                                      <w:szCs w:val="20"/>
                                    </w:rPr>
                                  </m:ctrlPr>
                                </m:dPr>
                                <m:e>
                                  <m:r>
                                    <m:rPr>
                                      <m:sty m:val="b"/>
                                    </m:rPr>
                                    <w:rPr>
                                      <w:rFonts w:ascii="Cambria Math" w:hAnsi="Cambria Math" w:cs="Arial"/>
                                      <w:szCs w:val="20"/>
                                    </w:rPr>
                                    <m:t>8</m:t>
                                  </m:r>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l</m:t>
                                      </m:r>
                                    </m:e>
                                    <m:sub>
                                      <m:r>
                                        <m:rPr>
                                          <m:sty m:val="bi"/>
                                        </m:rPr>
                                        <w:rPr>
                                          <w:rFonts w:ascii="Cambria Math" w:hAnsi="Cambria Math" w:cs="Arial"/>
                                          <w:szCs w:val="20"/>
                                        </w:rPr>
                                        <m:t>0</m:t>
                                      </m:r>
                                    </m:sub>
                                  </m:sSub>
                                  <m:r>
                                    <m:rPr>
                                      <m:sty m:val="bi"/>
                                    </m:rPr>
                                    <w:rPr>
                                      <w:rFonts w:ascii="Cambria Math" w:hAnsi="Cambria Math" w:cs="Arial"/>
                                      <w:szCs w:val="20"/>
                                    </w:rPr>
                                    <m:t>+</m:t>
                                  </m:r>
                                  <m:sSup>
                                    <m:sSupPr>
                                      <m:ctrlPr>
                                        <w:rPr>
                                          <w:rFonts w:ascii="Cambria Math" w:hAnsi="Cambria Math" w:cs="Arial"/>
                                          <w:b/>
                                          <w:i/>
                                          <w:szCs w:val="20"/>
                                        </w:rPr>
                                      </m:ctrlPr>
                                    </m:sSupPr>
                                    <m:e>
                                      <m:r>
                                        <m:rPr>
                                          <m:sty m:val="bi"/>
                                        </m:rPr>
                                        <w:rPr>
                                          <w:rFonts w:ascii="Cambria Math" w:hAnsi="Cambria Math" w:cs="Arial"/>
                                          <w:szCs w:val="20"/>
                                        </w:rPr>
                                        <m:t>l</m:t>
                                      </m:r>
                                    </m:e>
                                    <m:sup>
                                      <m:r>
                                        <m:rPr>
                                          <m:sty m:val="bi"/>
                                        </m:rPr>
                                        <w:rPr>
                                          <w:rFonts w:ascii="Cambria Math" w:hAnsi="Cambria Math" w:cs="Arial"/>
                                          <w:szCs w:val="20"/>
                                        </w:rPr>
                                        <m:t>'</m:t>
                                      </m:r>
                                    </m:sup>
                                  </m:sSup>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r>
                                    <m:rPr>
                                      <m:sty m:val="bi"/>
                                    </m:rPr>
                                    <w:rPr>
                                      <w:rFonts w:ascii="Cambria Math" w:hAnsi="Cambria Math" w:cs="Arial"/>
                                      <w:szCs w:val="20"/>
                                    </w:rPr>
                                    <m:t>∙</m:t>
                                  </m:r>
                                  <m:sSubSup>
                                    <m:sSubSupPr>
                                      <m:ctrlPr>
                                        <w:rPr>
                                          <w:rFonts w:ascii="Cambria Math" w:hAnsi="Cambria Math" w:cs="Arial"/>
                                          <w:b/>
                                          <w:i/>
                                          <w:szCs w:val="20"/>
                                        </w:rPr>
                                      </m:ctrlPr>
                                    </m:sSubSupPr>
                                    <m:e>
                                      <m:r>
                                        <m:rPr>
                                          <m:sty m:val="bi"/>
                                        </m:rPr>
                                        <w:rPr>
                                          <w:rFonts w:ascii="Cambria Math" w:hAnsi="Cambria Math" w:cs="Arial"/>
                                          <w:szCs w:val="20"/>
                                        </w:rPr>
                                        <m:t>N</m:t>
                                      </m:r>
                                    </m:e>
                                    <m:sub>
                                      <m:r>
                                        <m:rPr>
                                          <m:sty m:val="bi"/>
                                        </m:rPr>
                                        <w:rPr>
                                          <w:rFonts w:ascii="Cambria Math" w:hAnsi="Cambria Math" w:cs="Arial"/>
                                          <w:szCs w:val="20"/>
                                        </w:rPr>
                                        <m:t>symb</m:t>
                                      </m:r>
                                    </m:sub>
                                    <m:sup>
                                      <m:r>
                                        <m:rPr>
                                          <m:sty m:val="bi"/>
                                        </m:rPr>
                                        <w:rPr>
                                          <w:rFonts w:ascii="Cambria Math" w:hAnsi="Cambria Math" w:cs="Arial"/>
                                          <w:szCs w:val="20"/>
                                        </w:rPr>
                                        <m:t>slot</m:t>
                                      </m:r>
                                    </m:sup>
                                  </m:sSubSup>
                                  <m:r>
                                    <m:rPr>
                                      <m:sty m:val="bi"/>
                                    </m:rPr>
                                    <w:rPr>
                                      <w:rFonts w:ascii="Cambria Math" w:hAnsi="Cambria Math" w:cs="Arial"/>
                                      <w:szCs w:val="20"/>
                                    </w:rPr>
                                    <m:t>)</m:t>
                                  </m:r>
                                </m:e>
                              </m:d>
                              <m:r>
                                <m:rPr>
                                  <m:sty m:val="bi"/>
                                </m:rPr>
                                <w:rPr>
                                  <w:rFonts w:ascii="Cambria Math" w:hAnsi="Cambria Math" w:cs="Arial"/>
                                  <w:szCs w:val="20"/>
                                </w:rPr>
                                <m:t>+i</m:t>
                              </m:r>
                            </m:e>
                          </m:d>
                          <m:r>
                            <m:rPr>
                              <m:sty m:val="bi"/>
                            </m:rPr>
                            <w:rPr>
                              <w:rFonts w:ascii="Cambria Math" w:hAnsi="Cambria Math" w:cs="Arial"/>
                              <w:szCs w:val="20"/>
                            </w:rPr>
                            <m:t>∙</m:t>
                          </m:r>
                          <m:sSup>
                            <m:sSupPr>
                              <m:ctrlPr>
                                <w:rPr>
                                  <w:rFonts w:ascii="Cambria Math" w:hAnsi="Cambria Math" w:cs="Arial"/>
                                  <w:b/>
                                  <w:i/>
                                  <w:szCs w:val="20"/>
                                </w:rPr>
                              </m:ctrlPr>
                            </m:sSupPr>
                            <m:e>
                              <m:r>
                                <m:rPr>
                                  <m:sty m:val="b"/>
                                </m:rPr>
                                <w:rPr>
                                  <w:rFonts w:ascii="Cambria Math" w:hAnsi="Cambria Math" w:cs="Arial"/>
                                  <w:szCs w:val="20"/>
                                </w:rPr>
                                <m:t>2</m:t>
                              </m:r>
                            </m:e>
                            <m:sup>
                              <m:r>
                                <m:rPr>
                                  <m:sty m:val="bi"/>
                                </m:rPr>
                                <w:rPr>
                                  <w:rFonts w:ascii="Cambria Math" w:hAnsi="Cambria Math" w:cs="Arial"/>
                                  <w:szCs w:val="20"/>
                                </w:rPr>
                                <m:t>i</m:t>
                              </m:r>
                            </m:sup>
                          </m:sSup>
                        </m:e>
                      </m:nary>
                    </m:e>
                  </m:d>
                  <m:r>
                    <m:rPr>
                      <m:sty m:val="b"/>
                    </m:rPr>
                    <w:rPr>
                      <w:rFonts w:ascii="Cambria Math" w:hAnsi="Cambria Math" w:cs="Arial"/>
                      <w:szCs w:val="20"/>
                    </w:rPr>
                    <m:t>mod 30</m:t>
                  </m:r>
                </m:e>
                <m:e>
                  <m:r>
                    <m:rPr>
                      <m:sty m:val="b"/>
                    </m:rPr>
                    <w:rPr>
                      <w:rFonts w:ascii="Cambria Math" w:hAnsi="Cambria Math" w:cs="Arial"/>
                      <w:szCs w:val="20"/>
                    </w:rPr>
                    <m:t>if grop hopping is enabled</m:t>
                  </m:r>
                </m:e>
              </m:mr>
              <m:mr>
                <m:e>
                  <m:r>
                    <m:rPr>
                      <m:sty m:val="bi"/>
                    </m:rPr>
                    <w:rPr>
                      <w:rFonts w:ascii="Cambria Math" w:hAnsi="Cambria Math" w:cs="Arial"/>
                      <w:szCs w:val="20"/>
                    </w:rPr>
                    <m:t xml:space="preserve">0                                                                                      </m:t>
                  </m:r>
                </m:e>
                <m:e>
                  <m:r>
                    <m:rPr>
                      <m:sty m:val="b"/>
                    </m:rPr>
                    <w:rPr>
                      <w:rFonts w:ascii="Cambria Math" w:hAnsi="Cambria Math" w:cs="Arial"/>
                      <w:szCs w:val="20"/>
                    </w:rPr>
                    <m:t>if grop hopping is disabled</m:t>
                  </m:r>
                </m:e>
              </m:mr>
            </m:m>
          </m:e>
        </m:d>
        <m:r>
          <m:rPr>
            <m:sty m:val="bi"/>
          </m:rPr>
          <w:rPr>
            <w:rFonts w:ascii="Cambria Math" w:hAnsi="Cambria Math" w:cs="Arial"/>
            <w:szCs w:val="20"/>
          </w:rPr>
          <m:t> </m:t>
        </m:r>
      </m:oMath>
      <w:r w:rsidR="00BA7BF6" w:rsidRPr="0045460E">
        <w:rPr>
          <w:rFonts w:ascii="Cambria Math" w:hAnsi="Cambria Math" w:cs="Arial"/>
          <w:b/>
          <w:i/>
          <w:szCs w:val="20"/>
        </w:rPr>
        <w:t>,</w:t>
      </w:r>
    </w:p>
    <w:p w14:paraId="0BEA7863" w14:textId="77777777" w:rsidR="00BA7BF6" w:rsidRPr="00935C7B" w:rsidRDefault="00BA7BF6" w:rsidP="00BA7BF6">
      <w:pPr>
        <w:pStyle w:val="PANumberedParas"/>
        <w:numPr>
          <w:ilvl w:val="0"/>
          <w:numId w:val="0"/>
        </w:numPr>
        <w:tabs>
          <w:tab w:val="clear" w:pos="1080"/>
          <w:tab w:val="left" w:pos="720"/>
        </w:tabs>
        <w:ind w:left="720"/>
        <w:jc w:val="left"/>
        <w:rPr>
          <w:rFonts w:ascii="Arial" w:hAnsi="Arial" w:cs="Arial"/>
          <w:b/>
          <w:sz w:val="20"/>
          <w:szCs w:val="20"/>
        </w:rPr>
      </w:pPr>
      <w:r>
        <w:rPr>
          <w:rFonts w:ascii="Arial" w:eastAsia="Batang" w:hAnsi="Arial" w:cs="Arial"/>
          <w:b/>
          <w:iCs/>
          <w:sz w:val="20"/>
          <w:szCs w:val="20"/>
        </w:rPr>
        <w:t xml:space="preserve">with </w:t>
      </w:r>
      <m:oMath>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sz w:val="20"/>
                <w:szCs w:val="20"/>
              </w:rPr>
            </m:ctrlPr>
          </m:sSupPr>
          <m:e>
            <m:r>
              <m:rPr>
                <m:sty m:val="bi"/>
              </m:rPr>
              <w:rPr>
                <w:rFonts w:ascii="Cambria Math" w:hAnsi="Cambria Math" w:cs="Arial"/>
                <w:sz w:val="20"/>
                <w:szCs w:val="20"/>
                <w:lang w:val="en-GB"/>
              </w:rPr>
              <m:t>l</m:t>
            </m:r>
          </m:e>
          <m:sup>
            <m:r>
              <m:rPr>
                <m:sty m:val="bi"/>
              </m:rPr>
              <w:rPr>
                <w:rFonts w:ascii="Cambria Math" w:hAnsi="Cambria Math" w:cs="Arial"/>
                <w:sz w:val="20"/>
                <w:szCs w:val="20"/>
                <w:lang w:val="en-GB"/>
              </w:rPr>
              <m:t>'</m:t>
            </m:r>
          </m:sup>
        </m:sSup>
        <m:r>
          <m:rPr>
            <m:sty m:val="bi"/>
          </m:rPr>
          <w:rPr>
            <w:rFonts w:ascii="Cambria Math" w:hAnsi="Cambria Math" w:cs="Arial"/>
            <w:sz w:val="20"/>
            <w:szCs w:val="20"/>
            <w:lang w:val="en-GB"/>
          </w:rPr>
          <m:t>+</m:t>
        </m:r>
        <m:sSub>
          <m:sSubPr>
            <m:ctrlPr>
              <w:rPr>
                <w:rFonts w:ascii="Cambria Math" w:hAnsi="Cambria Math" w:cs="Arial"/>
                <w:b/>
                <w:i/>
                <w:iCs/>
                <w:sz w:val="20"/>
                <w:szCs w:val="20"/>
              </w:rPr>
            </m:ctrlPr>
          </m:sSubPr>
          <m:e>
            <m:r>
              <m:rPr>
                <m:sty m:val="bi"/>
              </m:rPr>
              <w:rPr>
                <w:rFonts w:ascii="Cambria Math" w:hAnsi="Cambria Math" w:cs="Arial"/>
                <w:sz w:val="20"/>
                <w:szCs w:val="20"/>
                <w:lang w:val="en-GB"/>
              </w:rPr>
              <m:t>n</m:t>
            </m:r>
          </m:e>
          <m:sub>
            <m:r>
              <m:rPr>
                <m:sty m:val="bi"/>
              </m:rPr>
              <w:rPr>
                <w:rFonts w:ascii="Cambria Math" w:hAnsi="Cambria Math" w:cs="Arial"/>
                <w:sz w:val="20"/>
                <w:szCs w:val="20"/>
                <w:lang w:val="en-GB"/>
              </w:rPr>
              <m:t>s</m:t>
            </m:r>
          </m:sub>
        </m:sSub>
        <m:r>
          <m:rPr>
            <m:sty m:val="bi"/>
          </m:rPr>
          <w:rPr>
            <w:rFonts w:ascii="Cambria Math" w:hAnsi="Cambria Math" w:cs="Arial"/>
            <w:sz w:val="20"/>
            <w:szCs w:val="20"/>
            <w:lang w:val="en-GB"/>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oMath>
      <w:r w:rsidRPr="00935C7B">
        <w:rPr>
          <w:rFonts w:ascii="Arial" w:hAnsi="Arial" w:cs="Arial"/>
          <w:b/>
          <w:iCs/>
          <w:sz w:val="20"/>
          <w:szCs w:val="20"/>
        </w:rPr>
        <w:t xml:space="preserve"> </w:t>
      </w:r>
      <w:r>
        <w:rPr>
          <w:rFonts w:ascii="Arial" w:hAnsi="Arial" w:cs="Arial"/>
          <w:b/>
          <w:iCs/>
          <w:sz w:val="20"/>
          <w:szCs w:val="20"/>
        </w:rPr>
        <w:t>as</w:t>
      </w:r>
      <w:r w:rsidRPr="00935C7B">
        <w:rPr>
          <w:rFonts w:ascii="Arial" w:hAnsi="Arial" w:cs="Arial"/>
          <w:b/>
          <w:iCs/>
          <w:sz w:val="20"/>
          <w:szCs w:val="20"/>
        </w:rPr>
        <w:t xml:space="preserve"> the index of the starting SRS symbol</w:t>
      </w:r>
      <w:r>
        <w:rPr>
          <w:rFonts w:ascii="Arial" w:hAnsi="Arial" w:cs="Arial"/>
          <w:b/>
          <w:iCs/>
          <w:sz w:val="20"/>
          <w:szCs w:val="20"/>
        </w:rPr>
        <w:t>, and</w:t>
      </w:r>
      <w:r w:rsidRPr="00935C7B">
        <w:rPr>
          <w:rFonts w:ascii="Arial" w:hAnsi="Arial" w:cs="Arial"/>
          <w:b/>
          <w:sz w:val="20"/>
          <w:szCs w:val="20"/>
        </w:rPr>
        <w:t xml:space="preserve"> </w:t>
      </w:r>
      <m:oMath>
        <m:r>
          <m:rPr>
            <m:sty m:val="bi"/>
          </m:rPr>
          <w:rPr>
            <w:rFonts w:ascii="Cambria Math" w:hAnsi="Cambria Math" w:cs="Arial"/>
            <w:sz w:val="20"/>
            <w:szCs w:val="20"/>
            <w:lang w:val="en-GB"/>
          </w:rPr>
          <m:t>c</m:t>
        </m:r>
        <m:r>
          <m:rPr>
            <m:sty m:val="bi"/>
          </m:rPr>
          <w:rPr>
            <w:rFonts w:ascii="Cambria Math" w:hAnsi="Cambria Math" w:cs="Arial"/>
            <w:sz w:val="20"/>
            <w:szCs w:val="20"/>
          </w:rPr>
          <m:t>(i)</m:t>
        </m:r>
      </m:oMath>
      <w:r w:rsidRPr="00935C7B">
        <w:rPr>
          <w:rFonts w:ascii="Arial" w:hAnsi="Arial" w:cs="Arial"/>
          <w:b/>
          <w:iCs/>
          <w:sz w:val="20"/>
          <w:szCs w:val="20"/>
        </w:rPr>
        <w:t xml:space="preserve"> is </w:t>
      </w:r>
      <w:r w:rsidRPr="00935C7B">
        <w:rPr>
          <w:rFonts w:ascii="Arial" w:hAnsi="Arial" w:cs="Arial"/>
          <w:b/>
          <w:sz w:val="20"/>
          <w:szCs w:val="20"/>
        </w:rPr>
        <w:t>initialized with</w:t>
      </w:r>
      <w:r w:rsidRPr="00935C7B">
        <w:rPr>
          <w:rFonts w:ascii="Arial" w:hAnsi="Arial" w:cs="Arial"/>
          <w:b/>
          <w:iCs/>
          <w:sz w:val="20"/>
          <w:szCs w:val="20"/>
        </w:rPr>
        <w:t xml:space="preserve"> </w:t>
      </w:r>
      <m:oMath>
        <m:sSub>
          <m:sSubPr>
            <m:ctrlPr>
              <w:rPr>
                <w:rFonts w:ascii="Cambria Math" w:hAnsi="Cambria Math" w:cs="Arial"/>
                <w:b/>
                <w:i/>
                <w:iCs/>
                <w:sz w:val="20"/>
                <w:szCs w:val="20"/>
              </w:rPr>
            </m:ctrlPr>
          </m:sSubPr>
          <m:e>
            <m:r>
              <m:rPr>
                <m:sty m:val="bi"/>
              </m:rPr>
              <w:rPr>
                <w:rFonts w:ascii="Cambria Math" w:hAnsi="Cambria Math" w:cs="Arial"/>
                <w:sz w:val="20"/>
                <w:szCs w:val="20"/>
              </w:rPr>
              <m:t>c</m:t>
            </m:r>
          </m:e>
          <m:sub>
            <m:r>
              <m:rPr>
                <m:sty m:val="bi"/>
              </m:rPr>
              <w:rPr>
                <w:rFonts w:ascii="Cambria Math" w:hAnsi="Cambria Math" w:cs="Arial"/>
                <w:sz w:val="20"/>
                <w:szCs w:val="20"/>
              </w:rPr>
              <m:t>init</m:t>
            </m:r>
          </m:sub>
        </m:sSub>
        <m:r>
          <m:rPr>
            <m:sty m:val="b"/>
          </m:rPr>
          <w:rPr>
            <w:rFonts w:ascii="Cambria Math" w:hAnsi="Cambria Math" w:cs="Arial"/>
            <w:sz w:val="20"/>
            <w:szCs w:val="20"/>
          </w:rPr>
          <m:t>=</m:t>
        </m:r>
        <m:d>
          <m:dPr>
            <m:begChr m:val="⌊"/>
            <m:endChr m:val="⌋"/>
            <m:ctrlPr>
              <w:rPr>
                <w:rFonts w:ascii="Cambria Math" w:hAnsi="Cambria Math" w:cs="Arial"/>
                <w:b/>
                <w:i/>
                <w:iCs/>
                <w:sz w:val="20"/>
                <w:szCs w:val="20"/>
              </w:rPr>
            </m:ctrlPr>
          </m:dPr>
          <m:e>
            <m:f>
              <m:fPr>
                <m:ctrlPr>
                  <w:rPr>
                    <w:rFonts w:ascii="Cambria Math" w:hAnsi="Cambria Math" w:cs="Arial"/>
                    <w:b/>
                    <w:i/>
                    <w:iCs/>
                    <w:sz w:val="20"/>
                    <w:szCs w:val="20"/>
                  </w:rPr>
                </m:ctrlPr>
              </m:fPr>
              <m:num>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r>
                  <m:rPr>
                    <m:sty m:val="b"/>
                  </m:rPr>
                  <w:rPr>
                    <w:rFonts w:ascii="Cambria Math" w:hAnsi="Cambria Math" w:cs="Arial"/>
                    <w:sz w:val="20"/>
                    <w:szCs w:val="20"/>
                  </w:rPr>
                  <m:t> </m:t>
                </m:r>
              </m:num>
              <m:den>
                <m:r>
                  <m:rPr>
                    <m:sty m:val="b"/>
                  </m:rPr>
                  <w:rPr>
                    <w:rFonts w:ascii="Cambria Math" w:hAnsi="Cambria Math" w:cs="Arial"/>
                    <w:sz w:val="20"/>
                    <w:szCs w:val="20"/>
                  </w:rPr>
                  <m:t>30</m:t>
                </m:r>
              </m:den>
            </m:f>
          </m:e>
        </m:d>
      </m:oMath>
      <w:r w:rsidRPr="00935C7B">
        <w:rPr>
          <w:rFonts w:ascii="Arial" w:hAnsi="Arial" w:cs="Arial"/>
          <w:b/>
          <w:sz w:val="20"/>
          <w:szCs w:val="20"/>
        </w:rPr>
        <w:t xml:space="preserve"> at the beginning of each radio frame.</w:t>
      </w:r>
    </w:p>
    <w:p w14:paraId="3D1917B3" w14:textId="77777777" w:rsidR="00BA7BF6" w:rsidRPr="00935C7B" w:rsidRDefault="00BA7BF6" w:rsidP="00C21885">
      <w:pPr>
        <w:pStyle w:val="ListParagraph"/>
        <w:numPr>
          <w:ilvl w:val="0"/>
          <w:numId w:val="16"/>
        </w:numPr>
        <w:ind w:leftChars="0" w:left="360"/>
        <w:rPr>
          <w:rFonts w:ascii="Cambria Math" w:hAnsi="Cambria Math" w:cs="Arial"/>
          <w:b/>
          <w:i/>
          <w:iCs/>
          <w:sz w:val="20"/>
          <w:szCs w:val="20"/>
        </w:rPr>
      </w:pPr>
      <w:r w:rsidRPr="00935C7B">
        <w:rPr>
          <w:rFonts w:ascii="Cambria Math" w:hAnsi="Cambria Math" w:cs="Arial"/>
          <w:b/>
          <w:i/>
          <w:iCs/>
          <w:sz w:val="20"/>
          <w:szCs w:val="20"/>
        </w:rPr>
        <w:t xml:space="preserve"> </w:t>
      </w:r>
      <m:oMath>
        <m:r>
          <m:rPr>
            <m:sty m:val="bi"/>
          </m:rPr>
          <w:rPr>
            <w:rFonts w:ascii="Cambria Math" w:hAnsi="Cambria Math" w:cs="Arial"/>
            <w:sz w:val="20"/>
            <w:szCs w:val="20"/>
          </w:rPr>
          <m:t>v=</m:t>
        </m:r>
        <m:d>
          <m:dPr>
            <m:begChr m:val="{"/>
            <m:endChr m:val=""/>
            <m:ctrlPr>
              <w:rPr>
                <w:rFonts w:ascii="Cambria Math" w:hAnsi="Cambria Math" w:cs="Arial"/>
                <w:b/>
                <w:i/>
                <w:iCs/>
                <w:sz w:val="20"/>
                <w:szCs w:val="20"/>
              </w:rPr>
            </m:ctrlPr>
          </m:dPr>
          <m:e>
            <m:m>
              <m:mPr>
                <m:mcs>
                  <m:mc>
                    <m:mcPr>
                      <m:count m:val="2"/>
                      <m:mcJc m:val="center"/>
                    </m:mcPr>
                  </m:mc>
                </m:mcs>
                <m:ctrlPr>
                  <w:rPr>
                    <w:rFonts w:ascii="Cambria Math" w:hAnsi="Cambria Math" w:cs="Arial"/>
                    <w:b/>
                    <w:i/>
                    <w:iCs/>
                    <w:sz w:val="20"/>
                    <w:szCs w:val="20"/>
                  </w:rPr>
                </m:ctrlPr>
              </m:mPr>
              <m:mr>
                <m:e>
                  <m:d>
                    <m:dPr>
                      <m:begChr m:val=""/>
                      <m:ctrlPr>
                        <w:rPr>
                          <w:rFonts w:ascii="Cambria Math" w:hAnsi="Cambria Math" w:cs="Arial"/>
                          <w:b/>
                          <w:i/>
                          <w:iCs/>
                          <w:sz w:val="20"/>
                          <w:szCs w:val="20"/>
                        </w:rPr>
                      </m:ctrlPr>
                    </m:dPr>
                    <m:e>
                      <m:r>
                        <m:rPr>
                          <m:sty m:val="bi"/>
                        </m:rPr>
                        <w:rPr>
                          <w:rFonts w:ascii="Cambria Math" w:hAnsi="Cambria Math" w:cs="Arial"/>
                          <w:sz w:val="20"/>
                          <w:szCs w:val="20"/>
                        </w:rPr>
                        <m:t>c(</m:t>
                      </m:r>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sz w:val="20"/>
                              <w:szCs w:val="20"/>
                            </w:rPr>
                          </m:ctrlPr>
                        </m:sSupPr>
                        <m:e>
                          <m:r>
                            <m:rPr>
                              <m:sty m:val="bi"/>
                            </m:rPr>
                            <w:rPr>
                              <w:rFonts w:ascii="Cambria Math" w:hAnsi="Cambria Math" w:cs="Arial"/>
                              <w:sz w:val="20"/>
                              <w:szCs w:val="20"/>
                            </w:rPr>
                            <m:t>l</m:t>
                          </m:r>
                        </m:e>
                        <m:sup>
                          <m:r>
                            <m:rPr>
                              <m:sty m:val="bi"/>
                            </m:rPr>
                            <w:rPr>
                              <w:rFonts w:ascii="Cambria Math" w:hAnsi="Cambria Math" w:cs="Arial"/>
                              <w:sz w:val="20"/>
                              <w:szCs w:val="20"/>
                            </w:rPr>
                            <m:t>'</m:t>
                          </m:r>
                        </m:sup>
                      </m:sSup>
                      <m:r>
                        <m:rPr>
                          <m:sty m:val="bi"/>
                        </m:rPr>
                        <w:rPr>
                          <w:rFonts w:ascii="Cambria Math" w:hAnsi="Cambria Math" w:cs="Arial"/>
                          <w:sz w:val="20"/>
                          <w:szCs w:val="20"/>
                        </w:rPr>
                        <m:t>+</m:t>
                      </m:r>
                      <m:sSub>
                        <m:sSubPr>
                          <m:ctrlPr>
                            <w:rPr>
                              <w:rFonts w:ascii="Cambria Math" w:hAnsi="Cambria Math" w:cs="Arial"/>
                              <w:b/>
                              <w:i/>
                              <w:iCs/>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m:t>
                          </m:r>
                        </m:sub>
                      </m:sSub>
                      <m:r>
                        <m:rPr>
                          <m:sty m:val="bi"/>
                        </m:rPr>
                        <w:rPr>
                          <w:rFonts w:ascii="Cambria Math" w:hAnsi="Cambria Math" w:cs="Arial"/>
                          <w:sz w:val="20"/>
                          <w:szCs w:val="20"/>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e>
                  </m:d>
                  <m:r>
                    <m:rPr>
                      <m:sty m:val="bi"/>
                    </m:rPr>
                    <w:rPr>
                      <w:rFonts w:ascii="Cambria Math" w:hAnsi="Cambria Math" w:cs="Arial"/>
                      <w:sz w:val="20"/>
                      <w:szCs w:val="20"/>
                    </w:rPr>
                    <m:t xml:space="preserve">    </m:t>
                  </m:r>
                </m:e>
                <m:e>
                  <m:r>
                    <m:rPr>
                      <m:sty m:val="b"/>
                    </m:rPr>
                    <w:rPr>
                      <w:rFonts w:ascii="Cambria Math" w:hAnsi="Cambria Math" w:cs="Arial"/>
                      <w:sz w:val="20"/>
                      <w:szCs w:val="20"/>
                    </w:rPr>
                    <m:t>if sequence hopping is enabled and grop hopping is disabled</m:t>
                  </m:r>
                </m:e>
              </m:mr>
              <m:mr>
                <m:e>
                  <m:r>
                    <m:rPr>
                      <m:sty m:val="bi"/>
                    </m:rPr>
                    <w:rPr>
                      <w:rFonts w:ascii="Cambria Math" w:hAnsi="Cambria Math" w:cs="Arial"/>
                      <w:sz w:val="20"/>
                      <w:szCs w:val="20"/>
                    </w:rPr>
                    <m:t xml:space="preserve">0                                             </m:t>
                  </m:r>
                </m:e>
                <m:e>
                  <m:r>
                    <m:rPr>
                      <m:sty m:val="b"/>
                    </m:rPr>
                    <w:rPr>
                      <w:rFonts w:ascii="Cambria Math" w:hAnsi="Cambria Math" w:cs="Arial"/>
                      <w:sz w:val="20"/>
                      <w:szCs w:val="20"/>
                    </w:rPr>
                    <m:t xml:space="preserve">otherwise    </m:t>
                  </m:r>
                  <m:r>
                    <m:rPr>
                      <m:sty m:val="bi"/>
                    </m:rPr>
                    <w:rPr>
                      <w:rFonts w:ascii="Cambria Math" w:hAnsi="Cambria Math" w:cs="Arial"/>
                      <w:sz w:val="20"/>
                      <w:szCs w:val="20"/>
                    </w:rPr>
                    <m:t xml:space="preserve">                                                                                                       </m:t>
                  </m:r>
                </m:e>
              </m:mr>
            </m:m>
          </m:e>
        </m:d>
      </m:oMath>
      <w:r w:rsidRPr="00935C7B">
        <w:rPr>
          <w:rFonts w:ascii="Cambria Math" w:hAnsi="Cambria Math" w:cs="Arial"/>
          <w:b/>
          <w:i/>
          <w:iCs/>
          <w:sz w:val="20"/>
          <w:szCs w:val="20"/>
        </w:rPr>
        <w:t xml:space="preserve"> </w:t>
      </w:r>
    </w:p>
    <w:p w14:paraId="06AF0E8A" w14:textId="77777777" w:rsidR="00BA7BF6" w:rsidRPr="00935C7B" w:rsidRDefault="00BA7BF6" w:rsidP="00BA7BF6">
      <w:pPr>
        <w:widowControl/>
        <w:wordWrap/>
        <w:autoSpaceDE/>
        <w:autoSpaceDN/>
        <w:ind w:left="360"/>
        <w:jc w:val="left"/>
        <w:rPr>
          <w:rFonts w:ascii="Arial" w:hAnsi="Arial" w:cs="Arial"/>
          <w:b/>
          <w:szCs w:val="20"/>
        </w:rPr>
      </w:pPr>
      <w:r w:rsidRPr="00935C7B">
        <w:rPr>
          <w:rFonts w:ascii="Arial" w:hAnsi="Arial" w:cs="Arial"/>
          <w:b/>
        </w:rPr>
        <w:t xml:space="preserve">where </w:t>
      </w:r>
      <w:r w:rsidRPr="00935C7B">
        <w:rPr>
          <w:rFonts w:ascii="Arial" w:hAnsi="Arial" w:cs="Arial"/>
          <w:b/>
          <w:szCs w:val="20"/>
        </w:rPr>
        <w:t xml:space="preserve"> </w:t>
      </w:r>
      <m:oMath>
        <m:r>
          <m:rPr>
            <m:sty m:val="bi"/>
          </m:rPr>
          <w:rPr>
            <w:rFonts w:ascii="Cambria Math" w:hAnsi="Cambria Math" w:cs="Arial"/>
            <w:szCs w:val="20"/>
            <w:lang w:val="en-GB"/>
          </w:rPr>
          <m:t>c</m:t>
        </m:r>
        <m:r>
          <m:rPr>
            <m:sty m:val="bi"/>
          </m:rPr>
          <w:rPr>
            <w:rFonts w:ascii="Cambria Math" w:hAnsi="Cambria Math" w:cs="Arial"/>
            <w:szCs w:val="20"/>
          </w:rPr>
          <m:t>(i)</m:t>
        </m:r>
      </m:oMath>
      <w:r w:rsidRPr="00935C7B">
        <w:rPr>
          <w:rFonts w:ascii="Arial" w:hAnsi="Arial" w:cs="Arial"/>
          <w:b/>
          <w:iCs/>
          <w:szCs w:val="20"/>
        </w:rPr>
        <w:t xml:space="preserve"> is </w:t>
      </w:r>
      <w:r w:rsidRPr="00935C7B">
        <w:rPr>
          <w:rFonts w:ascii="Arial" w:hAnsi="Arial" w:cs="Arial"/>
          <w:b/>
          <w:szCs w:val="20"/>
        </w:rPr>
        <w:t>initialized with</w:t>
      </w:r>
      <w:r w:rsidRPr="00935C7B">
        <w:rPr>
          <w:rFonts w:ascii="Arial" w:hAnsi="Arial" w:cs="Arial"/>
          <w:b/>
          <w:iCs/>
          <w:szCs w:val="20"/>
        </w:rPr>
        <w:t xml:space="preserve"> </w:t>
      </w:r>
      <m:oMath>
        <m:sSub>
          <m:sSubPr>
            <m:ctrlPr>
              <w:rPr>
                <w:rFonts w:ascii="Cambria Math" w:hAnsi="Cambria Math" w:cs="Arial"/>
                <w:b/>
                <w:i/>
                <w:iCs/>
              </w:rPr>
            </m:ctrlPr>
          </m:sSubPr>
          <m:e>
            <m:r>
              <m:rPr>
                <m:sty m:val="bi"/>
              </m:rPr>
              <w:rPr>
                <w:rFonts w:ascii="Cambria Math" w:hAnsi="Cambria Math" w:cs="Arial"/>
              </w:rPr>
              <m:t>c</m:t>
            </m:r>
          </m:e>
          <m:sub>
            <m:r>
              <m:rPr>
                <m:sty m:val="bi"/>
              </m:rPr>
              <w:rPr>
                <w:rFonts w:ascii="Cambria Math" w:hAnsi="Cambria Math" w:cs="Arial"/>
              </w:rPr>
              <m:t>init</m:t>
            </m:r>
          </m:sub>
        </m:sSub>
        <m:r>
          <m:rPr>
            <m:sty m:val="b"/>
          </m:rPr>
          <w:rPr>
            <w:rFonts w:ascii="Cambria Math" w:hAnsi="Cambria Math" w:cs="Arial"/>
          </w:rPr>
          <m:t>=</m:t>
        </m:r>
        <m:d>
          <m:dPr>
            <m:begChr m:val="⌊"/>
            <m:endChr m:val="⌋"/>
            <m:ctrlPr>
              <w:rPr>
                <w:rFonts w:ascii="Cambria Math" w:hAnsi="Cambria Math" w:cs="Arial"/>
                <w:b/>
                <w:i/>
                <w:iCs/>
              </w:rPr>
            </m:ctrlPr>
          </m:dPr>
          <m:e>
            <m:f>
              <m:fPr>
                <m:ctrlPr>
                  <w:rPr>
                    <w:rFonts w:ascii="Cambria Math" w:hAnsi="Cambria Math" w:cs="Arial"/>
                    <w:b/>
                    <w:i/>
                    <w:iCs/>
                  </w:rPr>
                </m:ctrlPr>
              </m:fPr>
              <m:num>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hAnsi="Cambria Math" w:cs="Arial"/>
                  </w:rPr>
                  <m:t> </m:t>
                </m:r>
              </m:num>
              <m:den>
                <m:r>
                  <m:rPr>
                    <m:sty m:val="b"/>
                  </m:rPr>
                  <w:rPr>
                    <w:rFonts w:ascii="Cambria Math" w:hAnsi="Cambria Math" w:cs="Arial"/>
                  </w:rPr>
                  <m:t>30</m:t>
                </m:r>
              </m:den>
            </m:f>
          </m:e>
        </m:d>
        <m:r>
          <m:rPr>
            <m:sty m:val="bi"/>
          </m:rPr>
          <w:rPr>
            <w:rFonts w:ascii="Cambria Math" w:hAnsi="Cambria Math" w:cs="Arial"/>
          </w:rPr>
          <m:t>∙</m:t>
        </m:r>
        <m:sSup>
          <m:sSupPr>
            <m:ctrlPr>
              <w:rPr>
                <w:rFonts w:ascii="Cambria Math" w:hAnsi="Cambria Math" w:cs="Arial"/>
                <w:b/>
                <w:i/>
                <w:iCs/>
              </w:rPr>
            </m:ctrlPr>
          </m:sSupPr>
          <m:e>
            <m:r>
              <m:rPr>
                <m:sty m:val="bi"/>
              </m:rPr>
              <w:rPr>
                <w:rFonts w:ascii="Cambria Math" w:eastAsia="SimSun" w:hAnsi="Cambria Math" w:cs="Arial"/>
                <w:lang w:eastAsia="zh-CN"/>
              </w:rPr>
              <m:t>2</m:t>
            </m:r>
          </m:e>
          <m:sup>
            <m:r>
              <m:rPr>
                <m:sty m:val="bi"/>
              </m:rPr>
              <w:rPr>
                <w:rFonts w:ascii="Cambria Math" w:eastAsia="SimSun" w:hAnsi="Cambria Math" w:cs="Arial"/>
                <w:lang w:eastAsia="zh-CN"/>
              </w:rPr>
              <m:t>5</m:t>
            </m:r>
          </m:sup>
        </m:sSup>
        <m:r>
          <m:rPr>
            <m:sty m:val="b"/>
          </m:rPr>
          <w:rPr>
            <w:rFonts w:ascii="Cambria Math" w:eastAsia="SimSun" w:hAnsi="Cambria Math" w:cs="Arial"/>
            <w:lang w:eastAsia="zh-CN"/>
          </w:rPr>
          <m:t>+</m:t>
        </m:r>
        <m:d>
          <m:dPr>
            <m:ctrlPr>
              <w:rPr>
                <w:rFonts w:ascii="Cambria Math" w:eastAsia="SimSun" w:hAnsi="Cambria Math" w:cs="Arial"/>
                <w:b/>
                <w:iCs/>
                <w:lang w:eastAsia="zh-CN"/>
              </w:rPr>
            </m:ctrlPr>
          </m:dPr>
          <m:e>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eastAsia="SimSun" w:hAnsi="Cambria Math" w:cs="Arial"/>
                <w:lang w:eastAsia="zh-CN"/>
              </w:rPr>
              <m:t>+</m:t>
            </m:r>
            <m:sSub>
              <m:sSubPr>
                <m:ctrlPr>
                  <w:rPr>
                    <w:rFonts w:ascii="Cambria Math" w:eastAsia="SimSun" w:hAnsi="Cambria Math" w:cs="Arial"/>
                    <w:b/>
                    <w:iCs/>
                    <w:lang w:eastAsia="zh-CN"/>
                  </w:rPr>
                </m:ctrlPr>
              </m:sSubPr>
              <m:e>
                <m:r>
                  <m:rPr>
                    <m:sty m:val="bi"/>
                  </m:rPr>
                  <w:rPr>
                    <w:rFonts w:ascii="Cambria Math" w:eastAsia="SimSun" w:hAnsi="Cambria Math" w:cs="Arial"/>
                    <w:lang w:eastAsia="zh-CN"/>
                  </w:rPr>
                  <m:t>∆</m:t>
                </m:r>
              </m:e>
              <m:sub>
                <m:r>
                  <m:rPr>
                    <m:sty m:val="bi"/>
                  </m:rPr>
                  <w:rPr>
                    <w:rFonts w:ascii="Cambria Math" w:eastAsia="SimSun" w:hAnsi="Cambria Math" w:cs="Arial"/>
                    <w:lang w:eastAsia="zh-CN"/>
                  </w:rPr>
                  <m:t>ss</m:t>
                </m:r>
              </m:sub>
            </m:sSub>
          </m:e>
        </m:d>
        <m:r>
          <m:rPr>
            <m:sty m:val="b"/>
          </m:rPr>
          <w:rPr>
            <w:rFonts w:ascii="Cambria Math" w:eastAsia="SimSun" w:hAnsi="Cambria Math" w:cs="Arial"/>
            <w:lang w:eastAsia="zh-CN"/>
          </w:rPr>
          <m:t>mod30</m:t>
        </m:r>
      </m:oMath>
      <w:r w:rsidRPr="00935C7B">
        <w:rPr>
          <w:rFonts w:ascii="Arial" w:hAnsi="Arial" w:cs="Arial"/>
          <w:b/>
          <w:szCs w:val="20"/>
        </w:rPr>
        <w:t xml:space="preserve"> at the beginning of each radio frame</w:t>
      </w:r>
      <w:r>
        <w:rPr>
          <w:rFonts w:ascii="Arial" w:hAnsi="Arial" w:cs="Arial"/>
          <w:b/>
          <w:szCs w:val="20"/>
        </w:rPr>
        <w:t xml:space="preserve">, and </w:t>
      </w:r>
      <m:oMath>
        <m:sSub>
          <m:sSubPr>
            <m:ctrlPr>
              <w:rPr>
                <w:rFonts w:ascii="Cambria Math" w:eastAsia="SimSun" w:hAnsi="Cambria Math" w:cs="Arial"/>
                <w:b/>
                <w:iCs/>
                <w:lang w:eastAsia="zh-CN"/>
              </w:rPr>
            </m:ctrlPr>
          </m:sSubPr>
          <m:e>
            <m:r>
              <m:rPr>
                <m:sty m:val="bi"/>
              </m:rPr>
              <w:rPr>
                <w:rFonts w:ascii="Cambria Math" w:eastAsia="SimSun" w:hAnsi="Cambria Math" w:cs="Arial"/>
                <w:lang w:eastAsia="zh-CN"/>
              </w:rPr>
              <m:t>∆</m:t>
            </m:r>
          </m:e>
          <m:sub>
            <m:r>
              <m:rPr>
                <m:sty m:val="bi"/>
              </m:rPr>
              <w:rPr>
                <w:rFonts w:ascii="Cambria Math" w:eastAsia="SimSun" w:hAnsi="Cambria Math" w:cs="Arial"/>
                <w:lang w:eastAsia="zh-CN"/>
              </w:rPr>
              <m:t>ss</m:t>
            </m:r>
          </m:sub>
        </m:sSub>
      </m:oMath>
      <w:r w:rsidRPr="00935C7B">
        <w:rPr>
          <w:rFonts w:ascii="Arial" w:hAnsi="Arial" w:cs="Arial"/>
          <w:b/>
        </w:rPr>
        <w:t xml:space="preserve"> could be 0 or </w:t>
      </w:r>
      <m:oMath>
        <m:sSub>
          <m:sSubPr>
            <m:ctrlPr>
              <w:rPr>
                <w:rFonts w:ascii="Cambria Math" w:eastAsia="SimSun" w:hAnsi="Cambria Math" w:cs="Arial"/>
                <w:b/>
                <w:iCs/>
                <w:lang w:eastAsia="zh-CN"/>
              </w:rPr>
            </m:ctrlPr>
          </m:sSubPr>
          <m:e>
            <m:r>
              <m:rPr>
                <m:sty m:val="bi"/>
              </m:rPr>
              <w:rPr>
                <w:rFonts w:ascii="Cambria Math" w:eastAsia="SimSun" w:hAnsi="Cambria Math" w:cs="Arial"/>
                <w:lang w:eastAsia="zh-CN"/>
              </w:rPr>
              <m:t>∆</m:t>
            </m:r>
          </m:e>
          <m:sub>
            <m:r>
              <m:rPr>
                <m:sty m:val="bi"/>
              </m:rPr>
              <w:rPr>
                <w:rFonts w:ascii="Cambria Math" w:eastAsia="SimSun" w:hAnsi="Cambria Math" w:cs="Arial"/>
                <w:lang w:eastAsia="zh-CN"/>
              </w:rPr>
              <m:t>ss</m:t>
            </m:r>
          </m:sub>
        </m:sSub>
        <m:r>
          <m:rPr>
            <m:sty m:val="bi"/>
          </m:rPr>
          <w:rPr>
            <w:rFonts w:ascii="Cambria Math" w:eastAsia="SimSun" w:hAnsi="Cambria Math" w:cs="Arial"/>
            <w:lang w:eastAsia="zh-CN"/>
          </w:rPr>
          <m:t>∈{0,1,…29}</m:t>
        </m:r>
      </m:oMath>
      <w:r w:rsidRPr="00935C7B">
        <w:rPr>
          <w:rFonts w:ascii="Arial" w:hAnsi="Arial" w:cs="Arial"/>
          <w:b/>
        </w:rPr>
        <w:t xml:space="preserve"> configured by higher layers.</w:t>
      </w:r>
    </w:p>
    <w:p w14:paraId="55AA6B8A" w14:textId="77777777" w:rsidR="00BA7BF6" w:rsidRPr="00BA7BF6" w:rsidRDefault="00BA7BF6" w:rsidP="00BA7BF6">
      <w:pPr>
        <w:rPr>
          <w:lang w:eastAsia="en-US"/>
        </w:rPr>
      </w:pPr>
    </w:p>
    <w:p w14:paraId="0AE73D74" w14:textId="26150F56"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1"/>
    <w:bookmarkEnd w:id="2"/>
    <w:p w14:paraId="1CC4EAA3" w14:textId="6A41CC92" w:rsidR="001A1BF8" w:rsidRPr="006F5DDF" w:rsidRDefault="00720702" w:rsidP="00A4397C">
      <w:pPr>
        <w:pStyle w:val="LGTdoc1"/>
        <w:spacing w:beforeLines="0" w:before="120" w:after="220" w:afterAutospacing="0"/>
        <w:rPr>
          <w:rFonts w:ascii="Arial" w:hAnsi="Arial" w:cs="Arial"/>
          <w:b w:val="0"/>
          <w:sz w:val="20"/>
        </w:rPr>
      </w:pPr>
      <w:r w:rsidRPr="006F5DDF">
        <w:rPr>
          <w:rFonts w:ascii="Arial" w:hAnsi="Arial" w:cs="Arial"/>
          <w:b w:val="0"/>
          <w:sz w:val="20"/>
        </w:rPr>
        <w:t>The</w:t>
      </w:r>
      <w:r w:rsidR="00155534" w:rsidRPr="006F5DDF">
        <w:rPr>
          <w:rFonts w:ascii="Arial" w:hAnsi="Arial" w:cs="Arial"/>
          <w:b w:val="0"/>
          <w:sz w:val="20"/>
        </w:rPr>
        <w:t xml:space="preserve"> </w:t>
      </w:r>
      <w:r w:rsidRPr="006F5DDF">
        <w:rPr>
          <w:rFonts w:ascii="Arial" w:hAnsi="Arial" w:cs="Arial"/>
          <w:b w:val="0"/>
          <w:sz w:val="20"/>
        </w:rPr>
        <w:t>proposals made in this contribution are summarized below.</w:t>
      </w:r>
    </w:p>
    <w:p w14:paraId="6C6BE581" w14:textId="3E54F664" w:rsidR="009320CA" w:rsidRPr="009320CA" w:rsidRDefault="009320CA" w:rsidP="009320CA">
      <w:pPr>
        <w:pStyle w:val="LGTdoc1"/>
        <w:spacing w:beforeLines="0" w:after="120" w:afterAutospacing="0"/>
        <w:rPr>
          <w:rFonts w:ascii="Arial" w:hAnsi="Arial" w:cs="Arial"/>
          <w:b w:val="0"/>
          <w:sz w:val="20"/>
        </w:rPr>
      </w:pPr>
      <w:r w:rsidRPr="009320CA">
        <w:rPr>
          <w:rFonts w:ascii="Arial" w:hAnsi="Arial" w:cs="Arial"/>
          <w:b w:val="0"/>
          <w:sz w:val="20"/>
        </w:rPr>
        <w:t xml:space="preserve">For </w:t>
      </w:r>
      <w:r>
        <w:rPr>
          <w:rFonts w:ascii="Arial" w:hAnsi="Arial" w:cs="Arial"/>
          <w:b w:val="0"/>
          <w:sz w:val="20"/>
        </w:rPr>
        <w:t>configuration of additional and legacy SRS symbols:</w:t>
      </w:r>
    </w:p>
    <w:p w14:paraId="66174552" w14:textId="77777777" w:rsidR="002B6965" w:rsidRPr="000F55CF" w:rsidRDefault="002B6965" w:rsidP="002B6965">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Pr>
          <w:rFonts w:ascii="Arial" w:hAnsi="Arial" w:cs="Arial"/>
          <w:sz w:val="20"/>
          <w:u w:val="single"/>
        </w:rPr>
        <w:t>1</w:t>
      </w:r>
      <w:r w:rsidRPr="000F55CF">
        <w:rPr>
          <w:rFonts w:ascii="Arial" w:hAnsi="Arial" w:cs="Arial"/>
          <w:sz w:val="20"/>
          <w:lang w:eastAsia="x-none"/>
        </w:rPr>
        <w:t xml:space="preserve">: </w:t>
      </w:r>
      <w:r>
        <w:rPr>
          <w:rFonts w:ascii="Arial" w:hAnsi="Arial" w:cs="Arial"/>
          <w:sz w:val="20"/>
          <w:lang w:eastAsia="x-none"/>
        </w:rPr>
        <w:t xml:space="preserve">Allow same DCI to simultaneously trigger </w:t>
      </w:r>
      <w:r w:rsidRPr="000F55CF">
        <w:rPr>
          <w:rFonts w:ascii="Arial" w:hAnsi="Arial" w:cs="Arial"/>
          <w:sz w:val="20"/>
          <w:lang w:eastAsia="x-none"/>
        </w:rPr>
        <w:t>additional SRS configuration and legacy SRS configuration in normal UL subframe.</w:t>
      </w:r>
    </w:p>
    <w:p w14:paraId="48A0E77C" w14:textId="130B62C7" w:rsidR="002B6965" w:rsidRDefault="002B6965" w:rsidP="002B6965">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Pr>
          <w:rFonts w:ascii="Arial" w:hAnsi="Arial" w:cs="Arial"/>
          <w:sz w:val="20"/>
          <w:u w:val="single"/>
        </w:rPr>
        <w:t>2</w:t>
      </w:r>
      <w:r w:rsidRPr="006F5DDF">
        <w:rPr>
          <w:rFonts w:ascii="Arial" w:hAnsi="Arial" w:cs="Arial"/>
          <w:sz w:val="20"/>
        </w:rPr>
        <w:t xml:space="preserve">: </w:t>
      </w:r>
      <w:r>
        <w:rPr>
          <w:rFonts w:ascii="Arial" w:hAnsi="Arial" w:cs="Arial"/>
          <w:sz w:val="20"/>
          <w:lang w:eastAsia="x-none"/>
        </w:rPr>
        <w:t>The SRS pattern of additional SRS symbols can be configured complementary to that of legacy SRS symbol if transmitted in same subframe</w:t>
      </w:r>
      <w:r w:rsidRPr="000F55CF">
        <w:rPr>
          <w:rFonts w:ascii="Arial" w:hAnsi="Arial" w:cs="Arial"/>
          <w:sz w:val="20"/>
          <w:lang w:eastAsia="x-none"/>
        </w:rPr>
        <w:t>.</w:t>
      </w:r>
    </w:p>
    <w:p w14:paraId="36D920D2" w14:textId="77777777" w:rsidR="00D93128" w:rsidRPr="00E7736A" w:rsidRDefault="00D93128" w:rsidP="002B6965">
      <w:pPr>
        <w:pStyle w:val="LGTdoc1"/>
        <w:spacing w:beforeLines="0" w:after="120" w:afterAutospacing="0"/>
        <w:rPr>
          <w:rFonts w:ascii="Arial" w:hAnsi="Arial" w:cs="Arial"/>
          <w:sz w:val="20"/>
          <w:lang w:eastAsia="x-none"/>
        </w:rPr>
      </w:pPr>
    </w:p>
    <w:p w14:paraId="3C9F7F52" w14:textId="4B164536" w:rsidR="009320CA" w:rsidRPr="009320CA" w:rsidRDefault="009320CA" w:rsidP="009320CA">
      <w:pPr>
        <w:pStyle w:val="LGTdoc1"/>
        <w:spacing w:beforeLines="0" w:after="120" w:afterAutospacing="0"/>
        <w:rPr>
          <w:rFonts w:ascii="Arial" w:hAnsi="Arial" w:cs="Arial"/>
          <w:b w:val="0"/>
          <w:sz w:val="20"/>
        </w:rPr>
      </w:pPr>
      <w:r w:rsidRPr="009320CA">
        <w:rPr>
          <w:rFonts w:ascii="Arial" w:hAnsi="Arial" w:cs="Arial"/>
          <w:b w:val="0"/>
          <w:sz w:val="20"/>
        </w:rPr>
        <w:t xml:space="preserve">For </w:t>
      </w:r>
      <w:r>
        <w:rPr>
          <w:rFonts w:ascii="Arial" w:hAnsi="Arial" w:cs="Arial"/>
          <w:b w:val="0"/>
          <w:sz w:val="20"/>
        </w:rPr>
        <w:t>SRS power control/power change:</w:t>
      </w:r>
    </w:p>
    <w:p w14:paraId="5BB00945" w14:textId="77777777" w:rsidR="007A4FC1" w:rsidRDefault="007A4FC1" w:rsidP="007A4FC1">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3</w:t>
      </w:r>
      <w:r w:rsidRPr="006F5DDF">
        <w:rPr>
          <w:rFonts w:ascii="Arial" w:hAnsi="Arial" w:cs="Arial"/>
          <w:sz w:val="20"/>
        </w:rPr>
        <w:t xml:space="preserve">: </w:t>
      </w:r>
      <w:r w:rsidRPr="00BC0278">
        <w:rPr>
          <w:rFonts w:ascii="Arial" w:hAnsi="Arial" w:cs="Arial"/>
          <w:sz w:val="20"/>
        </w:rPr>
        <w:t xml:space="preserve">Support </w:t>
      </w:r>
      <w:r>
        <w:rPr>
          <w:rFonts w:ascii="Arial" w:hAnsi="Arial" w:cs="Arial"/>
          <w:sz w:val="20"/>
        </w:rPr>
        <w:t>flexible</w:t>
      </w:r>
      <w:r w:rsidRPr="00BC0278">
        <w:rPr>
          <w:rFonts w:ascii="Arial" w:hAnsi="Arial" w:cs="Arial"/>
          <w:sz w:val="20"/>
        </w:rPr>
        <w:t xml:space="preserve"> power control </w:t>
      </w:r>
      <w:r>
        <w:rPr>
          <w:rFonts w:ascii="Arial" w:hAnsi="Arial" w:cs="Arial"/>
          <w:sz w:val="20"/>
        </w:rPr>
        <w:t xml:space="preserve">(i.e., open loop/close loop parameters) for </w:t>
      </w:r>
      <w:r w:rsidRPr="00BC0278">
        <w:rPr>
          <w:rFonts w:ascii="Arial" w:hAnsi="Arial" w:cs="Arial"/>
          <w:sz w:val="20"/>
        </w:rPr>
        <w:t>additional SRS symbols</w:t>
      </w:r>
      <w:r>
        <w:rPr>
          <w:rFonts w:ascii="Arial" w:hAnsi="Arial" w:cs="Arial"/>
          <w:sz w:val="20"/>
        </w:rPr>
        <w:t xml:space="preserve"> independent</w:t>
      </w:r>
      <w:r w:rsidRPr="00BC0278">
        <w:rPr>
          <w:rFonts w:ascii="Arial" w:hAnsi="Arial" w:cs="Arial"/>
          <w:sz w:val="20"/>
        </w:rPr>
        <w:t xml:space="preserve"> from legacy SRS</w:t>
      </w:r>
      <w:r>
        <w:rPr>
          <w:rFonts w:ascii="Arial" w:hAnsi="Arial" w:cs="Arial"/>
          <w:sz w:val="20"/>
        </w:rPr>
        <w:t xml:space="preserve"> symbols.</w:t>
      </w:r>
    </w:p>
    <w:p w14:paraId="08479126" w14:textId="77777777" w:rsidR="007A4FC1" w:rsidRDefault="007A4FC1" w:rsidP="007A4FC1">
      <w:pPr>
        <w:pStyle w:val="LGTdoc1"/>
        <w:spacing w:beforeLines="0" w:after="120" w:afterAutospacing="0"/>
        <w:rPr>
          <w:rFonts w:ascii="Arial" w:hAnsi="Arial" w:cs="Arial"/>
          <w:sz w:val="20"/>
        </w:rPr>
      </w:pPr>
      <w:r w:rsidRPr="0028310C">
        <w:rPr>
          <w:rFonts w:ascii="Arial" w:hAnsi="Arial" w:cs="Arial"/>
          <w:sz w:val="20"/>
          <w:u w:val="single"/>
        </w:rPr>
        <w:lastRenderedPageBreak/>
        <w:t>Proposal 4:</w:t>
      </w:r>
      <w:r>
        <w:rPr>
          <w:rFonts w:ascii="Arial" w:hAnsi="Arial" w:cs="Arial"/>
          <w:sz w:val="20"/>
        </w:rPr>
        <w:t xml:space="preserve"> Further consider power change limitation of legacy SRS and additional SRS symbols within a subframe.</w:t>
      </w:r>
    </w:p>
    <w:p w14:paraId="67EF2C15" w14:textId="77777777" w:rsidR="007A4FC1" w:rsidRPr="0028310C" w:rsidRDefault="007A4FC1" w:rsidP="007A4FC1">
      <w:pPr>
        <w:pStyle w:val="TF"/>
        <w:jc w:val="both"/>
        <w:rPr>
          <w:lang w:val="en-US"/>
        </w:rPr>
      </w:pPr>
      <w:r w:rsidRPr="00420D75">
        <w:rPr>
          <w:u w:val="single"/>
        </w:rPr>
        <w:t>Observation 1:</w:t>
      </w:r>
      <w:r w:rsidRPr="00420D75">
        <w:t xml:space="preserve"> </w:t>
      </w:r>
      <w:r w:rsidRPr="0028310C">
        <w:rPr>
          <w:rFonts w:cs="Arial"/>
          <w:lang w:eastAsia="x-none"/>
        </w:rPr>
        <w:t xml:space="preserve">From RAN4 requirements, the transient period is the same for </w:t>
      </w:r>
      <w:r>
        <w:rPr>
          <w:rFonts w:cs="Arial"/>
          <w:lang w:eastAsia="x-none"/>
        </w:rPr>
        <w:t xml:space="preserve">SRS </w:t>
      </w:r>
      <w:r w:rsidRPr="0028310C">
        <w:rPr>
          <w:rFonts w:cs="Arial"/>
          <w:lang w:eastAsia="x-none"/>
        </w:rPr>
        <w:t>frequency hopping</w:t>
      </w:r>
      <w:r>
        <w:rPr>
          <w:rFonts w:cs="Arial"/>
          <w:lang w:eastAsia="x-none"/>
        </w:rPr>
        <w:t xml:space="preserve">, SRS </w:t>
      </w:r>
      <w:r w:rsidRPr="0028310C">
        <w:rPr>
          <w:rFonts w:cs="Arial"/>
          <w:lang w:eastAsia="x-none"/>
        </w:rPr>
        <w:t>antenna switching</w:t>
      </w:r>
      <w:r>
        <w:rPr>
          <w:rFonts w:cs="Arial"/>
          <w:lang w:eastAsia="x-none"/>
        </w:rPr>
        <w:t xml:space="preserve"> and power change between SRS symbols.</w:t>
      </w:r>
    </w:p>
    <w:p w14:paraId="08F39335" w14:textId="77777777" w:rsidR="002B6965" w:rsidRDefault="002B6965" w:rsidP="002B6965">
      <w:pPr>
        <w:pStyle w:val="LGTdoc1"/>
        <w:spacing w:beforeLines="0" w:before="120" w:after="0" w:afterAutospacing="0"/>
        <w:rPr>
          <w:rFonts w:ascii="Arial" w:hAnsi="Arial" w:cs="Arial"/>
          <w:sz w:val="20"/>
          <w:lang w:val="en-US"/>
        </w:rPr>
      </w:pPr>
      <w:r w:rsidRPr="006F5DDF">
        <w:rPr>
          <w:rFonts w:ascii="Arial" w:hAnsi="Arial" w:cs="Arial"/>
          <w:sz w:val="20"/>
          <w:u w:val="single"/>
        </w:rPr>
        <w:t xml:space="preserve">Proposal </w:t>
      </w:r>
      <w:r>
        <w:rPr>
          <w:rFonts w:ascii="Arial" w:hAnsi="Arial" w:cs="Arial"/>
          <w:sz w:val="20"/>
          <w:u w:val="single"/>
        </w:rPr>
        <w:t>5</w:t>
      </w:r>
      <w:r w:rsidRPr="006F5DDF">
        <w:rPr>
          <w:rFonts w:ascii="Arial" w:hAnsi="Arial" w:cs="Arial"/>
          <w:sz w:val="20"/>
        </w:rPr>
        <w:t xml:space="preserve">: </w:t>
      </w:r>
      <w:r>
        <w:rPr>
          <w:rFonts w:ascii="Arial" w:hAnsi="Arial" w:cs="Arial"/>
          <w:sz w:val="20"/>
          <w:lang w:val="en-US"/>
        </w:rPr>
        <w:t>L</w:t>
      </w:r>
      <w:r w:rsidRPr="0059154B">
        <w:rPr>
          <w:rFonts w:ascii="Arial" w:hAnsi="Arial" w:cs="Arial"/>
          <w:sz w:val="20"/>
          <w:lang w:val="en-US"/>
        </w:rPr>
        <w:t xml:space="preserve">imit the number of </w:t>
      </w:r>
      <w:proofErr w:type="spellStart"/>
      <w:r w:rsidRPr="0059154B">
        <w:rPr>
          <w:rFonts w:ascii="Arial" w:hAnsi="Arial" w:cs="Arial"/>
          <w:sz w:val="20"/>
          <w:lang w:val="en-US"/>
        </w:rPr>
        <w:t>subband</w:t>
      </w:r>
      <w:proofErr w:type="spellEnd"/>
      <w:r w:rsidRPr="0059154B">
        <w:rPr>
          <w:rFonts w:ascii="Arial" w:hAnsi="Arial" w:cs="Arial"/>
          <w:sz w:val="20"/>
          <w:lang w:val="en-US"/>
        </w:rPr>
        <w:t xml:space="preserve"> changes/antenna changes/power changes </w:t>
      </w:r>
      <w:r>
        <w:rPr>
          <w:rFonts w:ascii="Arial" w:hAnsi="Arial" w:cs="Arial"/>
          <w:sz w:val="20"/>
          <w:lang w:val="en-US"/>
        </w:rPr>
        <w:t xml:space="preserve">within a subframe. </w:t>
      </w:r>
    </w:p>
    <w:p w14:paraId="03632044" w14:textId="192F84C4" w:rsidR="002B6965" w:rsidRPr="00D93128" w:rsidRDefault="002B6965" w:rsidP="002B6965">
      <w:pPr>
        <w:pStyle w:val="LGTdoc1"/>
        <w:numPr>
          <w:ilvl w:val="0"/>
          <w:numId w:val="9"/>
        </w:numPr>
        <w:spacing w:beforeLines="0" w:after="120" w:afterAutospacing="0"/>
        <w:ind w:left="763"/>
        <w:rPr>
          <w:rFonts w:ascii="Arial" w:hAnsi="Arial" w:cs="Arial"/>
          <w:b w:val="0"/>
          <w:sz w:val="20"/>
          <w:lang w:eastAsia="x-none"/>
        </w:rPr>
      </w:pPr>
      <w:r>
        <w:rPr>
          <w:rFonts w:ascii="Arial" w:hAnsi="Arial" w:cs="Arial"/>
          <w:sz w:val="20"/>
          <w:lang w:val="en-US"/>
        </w:rPr>
        <w:t>FFS whether the number</w:t>
      </w:r>
      <w:r w:rsidRPr="0059154B">
        <w:rPr>
          <w:rFonts w:ascii="Arial" w:hAnsi="Arial" w:cs="Arial"/>
          <w:sz w:val="20"/>
          <w:lang w:val="en-US"/>
        </w:rPr>
        <w:t xml:space="preserve"> of </w:t>
      </w:r>
      <w:proofErr w:type="spellStart"/>
      <w:r w:rsidRPr="0059154B">
        <w:rPr>
          <w:rFonts w:ascii="Arial" w:hAnsi="Arial" w:cs="Arial"/>
          <w:sz w:val="20"/>
          <w:lang w:val="en-US"/>
        </w:rPr>
        <w:t>subband</w:t>
      </w:r>
      <w:proofErr w:type="spellEnd"/>
      <w:r w:rsidRPr="0059154B">
        <w:rPr>
          <w:rFonts w:ascii="Arial" w:hAnsi="Arial" w:cs="Arial"/>
          <w:sz w:val="20"/>
          <w:lang w:val="en-US"/>
        </w:rPr>
        <w:t xml:space="preserve"> changes/antenna changes/power changes </w:t>
      </w:r>
      <w:r>
        <w:rPr>
          <w:rFonts w:ascii="Arial" w:hAnsi="Arial" w:cs="Arial"/>
          <w:sz w:val="20"/>
          <w:lang w:val="en-US"/>
        </w:rPr>
        <w:t xml:space="preserve">within a subframe is based on UE capability. </w:t>
      </w:r>
    </w:p>
    <w:p w14:paraId="4F05228D" w14:textId="77777777" w:rsidR="00D93128" w:rsidRDefault="00D93128" w:rsidP="00D93128">
      <w:pPr>
        <w:pStyle w:val="LGTdoc1"/>
        <w:spacing w:beforeLines="0" w:after="120" w:afterAutospacing="0"/>
        <w:rPr>
          <w:rFonts w:ascii="Arial" w:hAnsi="Arial" w:cs="Arial"/>
          <w:b w:val="0"/>
          <w:sz w:val="20"/>
          <w:lang w:eastAsia="x-none"/>
        </w:rPr>
      </w:pPr>
    </w:p>
    <w:p w14:paraId="429650DC" w14:textId="601A513F" w:rsidR="009320CA" w:rsidRPr="009320CA" w:rsidRDefault="009320CA" w:rsidP="009320CA">
      <w:pPr>
        <w:pStyle w:val="LGTdoc1"/>
        <w:spacing w:beforeLines="0" w:after="120" w:afterAutospacing="0"/>
        <w:rPr>
          <w:rFonts w:ascii="Arial" w:hAnsi="Arial" w:cs="Arial"/>
          <w:b w:val="0"/>
          <w:sz w:val="20"/>
        </w:rPr>
      </w:pPr>
      <w:r w:rsidRPr="009320CA">
        <w:rPr>
          <w:rFonts w:ascii="Arial" w:hAnsi="Arial" w:cs="Arial"/>
          <w:b w:val="0"/>
          <w:sz w:val="20"/>
        </w:rPr>
        <w:t>For Configuration of Intra-subframe SRS repetition/FH/AS</w:t>
      </w:r>
      <w:r>
        <w:rPr>
          <w:rFonts w:ascii="Arial" w:hAnsi="Arial" w:cs="Arial"/>
          <w:b w:val="0"/>
          <w:sz w:val="20"/>
        </w:rPr>
        <w:t>:</w:t>
      </w:r>
    </w:p>
    <w:p w14:paraId="4A49171B" w14:textId="77777777" w:rsidR="007A4FC1" w:rsidRDefault="007A4FC1" w:rsidP="007A4FC1">
      <w:pPr>
        <w:pStyle w:val="LGTdoc1"/>
        <w:spacing w:beforeLines="0" w:before="120" w:after="220" w:afterAutospacing="0"/>
        <w:rPr>
          <w:rFonts w:ascii="Arial" w:hAnsi="Arial" w:cs="Arial"/>
          <w:sz w:val="20"/>
          <w:lang w:val="en-US"/>
        </w:rPr>
      </w:pPr>
      <w:r w:rsidRPr="006F5DDF">
        <w:rPr>
          <w:rFonts w:ascii="Arial" w:hAnsi="Arial" w:cs="Arial"/>
          <w:sz w:val="20"/>
          <w:u w:val="single"/>
        </w:rPr>
        <w:t xml:space="preserve">Proposal </w:t>
      </w:r>
      <w:r>
        <w:rPr>
          <w:rFonts w:ascii="Arial" w:hAnsi="Arial" w:cs="Arial"/>
          <w:sz w:val="20"/>
          <w:u w:val="single"/>
        </w:rPr>
        <w:t>6</w:t>
      </w:r>
      <w:r w:rsidRPr="006F5DDF">
        <w:rPr>
          <w:rFonts w:ascii="Arial" w:hAnsi="Arial" w:cs="Arial"/>
          <w:sz w:val="20"/>
        </w:rPr>
        <w:t xml:space="preserve">: </w:t>
      </w:r>
      <w:r>
        <w:rPr>
          <w:rFonts w:ascii="Arial" w:hAnsi="Arial" w:cs="Arial"/>
          <w:sz w:val="20"/>
        </w:rPr>
        <w:t>Support intra-subframe SRS repetition with configurable number of 1, 2, 3, or 4</w:t>
      </w:r>
      <w:r>
        <w:rPr>
          <w:rFonts w:ascii="Arial" w:hAnsi="Arial" w:cs="Arial"/>
          <w:sz w:val="20"/>
          <w:lang w:val="en-US"/>
        </w:rPr>
        <w:t xml:space="preserve">. </w:t>
      </w:r>
    </w:p>
    <w:p w14:paraId="32EFA279" w14:textId="5C8CE3E5" w:rsidR="002B6965" w:rsidRDefault="002B6965" w:rsidP="002B6965">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7</w:t>
      </w:r>
      <w:r w:rsidRPr="006F5DDF">
        <w:rPr>
          <w:rFonts w:ascii="Arial" w:hAnsi="Arial" w:cs="Arial"/>
          <w:sz w:val="20"/>
        </w:rPr>
        <w:t xml:space="preserve">: </w:t>
      </w:r>
      <w:r>
        <w:rPr>
          <w:rFonts w:ascii="Arial" w:hAnsi="Arial" w:cs="Arial"/>
          <w:sz w:val="20"/>
        </w:rPr>
        <w:t>Support intra-subframe SRS repetition together with SRS frequency hopping/antenna switching</w:t>
      </w:r>
      <w:r w:rsidRPr="006F5DDF">
        <w:rPr>
          <w:rFonts w:ascii="Arial" w:hAnsi="Arial" w:cs="Arial"/>
          <w:sz w:val="20"/>
        </w:rPr>
        <w:t>.</w:t>
      </w:r>
    </w:p>
    <w:p w14:paraId="5504DA1F" w14:textId="77777777" w:rsidR="007A4FC1" w:rsidRPr="001D0BEC" w:rsidRDefault="007A4FC1" w:rsidP="007A4FC1">
      <w:pPr>
        <w:pStyle w:val="LGTdoc1"/>
        <w:spacing w:beforeLines="0" w:before="120" w:after="220" w:afterAutospacing="0"/>
        <w:rPr>
          <w:rFonts w:ascii="Arial" w:hAnsi="Arial" w:cs="Arial"/>
          <w:sz w:val="20"/>
          <w:lang w:eastAsia="x-none"/>
        </w:rPr>
      </w:pPr>
      <w:r w:rsidRPr="001D0BEC">
        <w:rPr>
          <w:rFonts w:ascii="Arial" w:hAnsi="Arial" w:cs="Arial"/>
          <w:sz w:val="20"/>
          <w:u w:val="single"/>
          <w:lang w:eastAsia="x-none"/>
        </w:rPr>
        <w:t>Observation 2:</w:t>
      </w:r>
      <w:r w:rsidRPr="001D0BEC">
        <w:rPr>
          <w:rFonts w:ascii="Arial" w:hAnsi="Arial" w:cs="Arial"/>
          <w:b w:val="0"/>
          <w:sz w:val="20"/>
          <w:lang w:eastAsia="x-none"/>
        </w:rPr>
        <w:t xml:space="preserve"> </w:t>
      </w:r>
      <w:r w:rsidRPr="001D0BEC">
        <w:rPr>
          <w:rFonts w:ascii="Arial" w:hAnsi="Arial" w:cs="Arial"/>
          <w:sz w:val="20"/>
          <w:lang w:eastAsia="x-none"/>
        </w:rPr>
        <w:t xml:space="preserve">Pure </w:t>
      </w:r>
      <w:r>
        <w:rPr>
          <w:rFonts w:ascii="Arial" w:hAnsi="Arial" w:cs="Arial"/>
          <w:sz w:val="20"/>
          <w:lang w:eastAsia="x-none"/>
        </w:rPr>
        <w:t xml:space="preserve">SRS </w:t>
      </w:r>
      <w:r w:rsidRPr="001D0BEC">
        <w:rPr>
          <w:rFonts w:ascii="Arial" w:hAnsi="Arial" w:cs="Arial"/>
          <w:sz w:val="20"/>
          <w:lang w:eastAsia="x-none"/>
        </w:rPr>
        <w:t>repetition reduces the SRS capacity with respect to more advanced techniques.</w:t>
      </w:r>
    </w:p>
    <w:p w14:paraId="6BE53FBD" w14:textId="77777777" w:rsidR="007A4FC1" w:rsidRPr="00420D75" w:rsidRDefault="007A4FC1" w:rsidP="007A4FC1">
      <w:pPr>
        <w:pStyle w:val="LGTdoc1"/>
        <w:spacing w:beforeLines="0" w:after="120" w:afterAutospacing="0"/>
        <w:rPr>
          <w:rFonts w:ascii="Arial" w:hAnsi="Arial" w:cs="Arial"/>
          <w:sz w:val="20"/>
        </w:rPr>
      </w:pPr>
      <w:r>
        <w:rPr>
          <w:rFonts w:ascii="Arial" w:hAnsi="Arial" w:cs="Arial"/>
          <w:sz w:val="20"/>
          <w:u w:val="single"/>
        </w:rPr>
        <w:t>Observation 3:</w:t>
      </w:r>
      <w:r w:rsidRPr="001D0BEC">
        <w:rPr>
          <w:rFonts w:ascii="Arial" w:hAnsi="Arial" w:cs="Arial"/>
          <w:sz w:val="20"/>
        </w:rPr>
        <w:t xml:space="preserve"> </w:t>
      </w:r>
      <w:r w:rsidRPr="00420D75">
        <w:rPr>
          <w:rFonts w:ascii="Arial" w:hAnsi="Arial" w:cs="Arial"/>
          <w:sz w:val="20"/>
        </w:rPr>
        <w:t>SRS repetition with comb offset has the following desired properties:</w:t>
      </w:r>
    </w:p>
    <w:p w14:paraId="54CB29F3" w14:textId="77777777" w:rsidR="007A4FC1" w:rsidRDefault="007A4FC1" w:rsidP="007A4FC1">
      <w:pPr>
        <w:pStyle w:val="LGTdoc1"/>
        <w:numPr>
          <w:ilvl w:val="0"/>
          <w:numId w:val="9"/>
        </w:numPr>
        <w:spacing w:beforeLines="0" w:after="120" w:afterAutospacing="0"/>
        <w:rPr>
          <w:rFonts w:ascii="Arial" w:hAnsi="Arial" w:cs="Arial"/>
          <w:sz w:val="20"/>
        </w:rPr>
      </w:pPr>
      <w:r>
        <w:rPr>
          <w:rFonts w:ascii="Arial" w:hAnsi="Arial" w:cs="Arial"/>
          <w:sz w:val="20"/>
        </w:rPr>
        <w:t>Keep c</w:t>
      </w:r>
      <w:r w:rsidRPr="001D0BEC">
        <w:rPr>
          <w:rFonts w:ascii="Arial" w:hAnsi="Arial" w:cs="Arial"/>
          <w:sz w:val="20"/>
        </w:rPr>
        <w:t>onstant power/bandwidth across multiple symbols (thus no transient is needed)</w:t>
      </w:r>
    </w:p>
    <w:p w14:paraId="11152586" w14:textId="77777777" w:rsidR="007A4FC1" w:rsidRDefault="007A4FC1" w:rsidP="007A4FC1">
      <w:pPr>
        <w:pStyle w:val="LGTdoc1"/>
        <w:numPr>
          <w:ilvl w:val="0"/>
          <w:numId w:val="9"/>
        </w:numPr>
        <w:spacing w:beforeLines="0" w:after="120" w:afterAutospacing="0"/>
        <w:rPr>
          <w:rFonts w:ascii="Arial" w:hAnsi="Arial" w:cs="Arial"/>
          <w:sz w:val="20"/>
        </w:rPr>
      </w:pPr>
      <w:r>
        <w:rPr>
          <w:rFonts w:ascii="Arial" w:hAnsi="Arial" w:cs="Arial"/>
          <w:sz w:val="20"/>
        </w:rPr>
        <w:t>Improve</w:t>
      </w:r>
      <w:r w:rsidRPr="001D0BEC">
        <w:rPr>
          <w:rFonts w:ascii="Arial" w:hAnsi="Arial" w:cs="Arial"/>
          <w:sz w:val="20"/>
        </w:rPr>
        <w:t xml:space="preserve"> multiplexing capacity</w:t>
      </w:r>
    </w:p>
    <w:p w14:paraId="734D3BC6" w14:textId="77777777" w:rsidR="007A4FC1" w:rsidRPr="001D0BEC" w:rsidRDefault="007A4FC1" w:rsidP="007A4FC1">
      <w:pPr>
        <w:pStyle w:val="LGTdoc1"/>
        <w:numPr>
          <w:ilvl w:val="0"/>
          <w:numId w:val="9"/>
        </w:numPr>
        <w:spacing w:beforeLines="0" w:after="120" w:afterAutospacing="0"/>
        <w:rPr>
          <w:rFonts w:ascii="Arial" w:hAnsi="Arial" w:cs="Arial"/>
          <w:sz w:val="20"/>
        </w:rPr>
      </w:pPr>
      <w:r w:rsidRPr="001D0BEC">
        <w:rPr>
          <w:rFonts w:ascii="Arial" w:hAnsi="Arial" w:cs="Arial"/>
          <w:sz w:val="20"/>
        </w:rPr>
        <w:t>Signal can be partially recovered even in case of one of the SRS symbols being dropped/interfere</w:t>
      </w:r>
      <w:r>
        <w:rPr>
          <w:rFonts w:ascii="Arial" w:hAnsi="Arial" w:cs="Arial"/>
          <w:sz w:val="20"/>
        </w:rPr>
        <w:t>d</w:t>
      </w:r>
      <w:r w:rsidRPr="001D0BEC">
        <w:rPr>
          <w:rFonts w:ascii="Arial" w:hAnsi="Arial" w:cs="Arial"/>
          <w:sz w:val="20"/>
        </w:rPr>
        <w:t xml:space="preserve"> (unlike OCC).</w:t>
      </w:r>
    </w:p>
    <w:p w14:paraId="30DCF02A" w14:textId="0982A4B2" w:rsidR="009320CA" w:rsidRDefault="009320CA" w:rsidP="009320CA">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8</w:t>
      </w:r>
      <w:r w:rsidRPr="006F5DDF">
        <w:rPr>
          <w:rFonts w:ascii="Arial" w:hAnsi="Arial" w:cs="Arial"/>
          <w:sz w:val="20"/>
        </w:rPr>
        <w:t xml:space="preserve">: </w:t>
      </w:r>
      <w:r>
        <w:rPr>
          <w:rFonts w:ascii="Arial" w:hAnsi="Arial" w:cs="Arial"/>
          <w:sz w:val="20"/>
        </w:rPr>
        <w:t>Support SRS repetition with flexible comb/comb offset configuration</w:t>
      </w:r>
      <w:r w:rsidRPr="006F5DDF">
        <w:rPr>
          <w:rFonts w:ascii="Arial" w:hAnsi="Arial" w:cs="Arial"/>
          <w:sz w:val="20"/>
        </w:rPr>
        <w:t>.</w:t>
      </w:r>
    </w:p>
    <w:p w14:paraId="73F500E0" w14:textId="77777777" w:rsidR="00D93128" w:rsidRDefault="00D93128" w:rsidP="009320CA">
      <w:pPr>
        <w:pStyle w:val="LGTdoc1"/>
        <w:spacing w:beforeLines="0" w:after="120" w:afterAutospacing="0"/>
        <w:rPr>
          <w:rFonts w:ascii="Arial" w:hAnsi="Arial" w:cs="Arial"/>
          <w:sz w:val="20"/>
        </w:rPr>
      </w:pPr>
    </w:p>
    <w:p w14:paraId="0431CCED" w14:textId="47110EF0" w:rsidR="009320CA" w:rsidRPr="009320CA" w:rsidRDefault="009320CA" w:rsidP="009320CA">
      <w:pPr>
        <w:pStyle w:val="LGTdoc1"/>
        <w:spacing w:beforeLines="0" w:after="120" w:afterAutospacing="0"/>
        <w:rPr>
          <w:rFonts w:ascii="Arial" w:hAnsi="Arial" w:cs="Arial"/>
          <w:b w:val="0"/>
          <w:sz w:val="20"/>
        </w:rPr>
      </w:pPr>
      <w:r w:rsidRPr="009320CA">
        <w:rPr>
          <w:rFonts w:ascii="Arial" w:hAnsi="Arial" w:cs="Arial"/>
          <w:b w:val="0"/>
          <w:sz w:val="20"/>
        </w:rPr>
        <w:t xml:space="preserve">For </w:t>
      </w:r>
      <w:r>
        <w:rPr>
          <w:rFonts w:ascii="Arial" w:hAnsi="Arial" w:cs="Arial"/>
          <w:b w:val="0"/>
          <w:sz w:val="20"/>
        </w:rPr>
        <w:t>P-</w:t>
      </w:r>
      <w:r w:rsidRPr="009320CA">
        <w:rPr>
          <w:rFonts w:ascii="Arial" w:hAnsi="Arial" w:cs="Arial"/>
          <w:b w:val="0"/>
          <w:sz w:val="20"/>
        </w:rPr>
        <w:t>SR</w:t>
      </w:r>
      <w:r>
        <w:rPr>
          <w:rFonts w:ascii="Arial" w:hAnsi="Arial" w:cs="Arial"/>
          <w:b w:val="0"/>
          <w:sz w:val="20"/>
        </w:rPr>
        <w:t>S:</w:t>
      </w:r>
    </w:p>
    <w:p w14:paraId="6D7759C3" w14:textId="77777777" w:rsidR="009320CA" w:rsidRDefault="009320CA" w:rsidP="009320CA">
      <w:pPr>
        <w:pStyle w:val="LGTdoc1"/>
        <w:spacing w:beforeLines="0" w:after="0" w:afterAutospacing="0"/>
        <w:rPr>
          <w:rFonts w:ascii="Arial" w:hAnsi="Arial" w:cs="Arial"/>
          <w:sz w:val="20"/>
        </w:rPr>
      </w:pPr>
      <w:r w:rsidRPr="00C50B1B">
        <w:rPr>
          <w:rFonts w:ascii="Arial" w:hAnsi="Arial" w:cs="Arial"/>
          <w:sz w:val="20"/>
          <w:u w:val="single"/>
        </w:rPr>
        <w:t xml:space="preserve">Proposal </w:t>
      </w:r>
      <w:r>
        <w:rPr>
          <w:rFonts w:ascii="Arial" w:hAnsi="Arial" w:cs="Arial"/>
          <w:sz w:val="20"/>
          <w:u w:val="single"/>
        </w:rPr>
        <w:t>9</w:t>
      </w:r>
      <w:r w:rsidRPr="00C50B1B">
        <w:rPr>
          <w:rFonts w:ascii="Arial" w:hAnsi="Arial" w:cs="Arial"/>
          <w:sz w:val="20"/>
          <w:u w:val="single"/>
        </w:rPr>
        <w:t>:</w:t>
      </w:r>
      <w:r>
        <w:rPr>
          <w:rFonts w:ascii="Arial" w:hAnsi="Arial" w:cs="Arial"/>
          <w:sz w:val="20"/>
        </w:rPr>
        <w:t xml:space="preserve"> Support periodic SRS transmission in additional SRS symbols</w:t>
      </w:r>
      <w:r w:rsidRPr="006F5DDF">
        <w:rPr>
          <w:rFonts w:ascii="Arial" w:hAnsi="Arial" w:cs="Arial"/>
          <w:sz w:val="20"/>
        </w:rPr>
        <w:t>.</w:t>
      </w:r>
    </w:p>
    <w:p w14:paraId="16BB72C5" w14:textId="42CCD86E" w:rsidR="009320CA" w:rsidRDefault="009320CA" w:rsidP="009320CA">
      <w:pPr>
        <w:pStyle w:val="LGTdoc1"/>
        <w:numPr>
          <w:ilvl w:val="0"/>
          <w:numId w:val="15"/>
        </w:numPr>
        <w:spacing w:beforeLines="0" w:after="120" w:afterAutospacing="0"/>
        <w:rPr>
          <w:rFonts w:ascii="Arial" w:hAnsi="Arial" w:cs="Arial"/>
          <w:sz w:val="20"/>
        </w:rPr>
      </w:pPr>
      <w:r>
        <w:rPr>
          <w:rFonts w:ascii="Arial" w:hAnsi="Arial" w:cs="Arial"/>
          <w:sz w:val="20"/>
        </w:rPr>
        <w:t>I</w:t>
      </w:r>
      <w:r w:rsidRPr="005F7CCB">
        <w:rPr>
          <w:rFonts w:ascii="Arial" w:hAnsi="Arial" w:cs="Arial"/>
          <w:sz w:val="20"/>
        </w:rPr>
        <w:t xml:space="preserve">ntra-subframe </w:t>
      </w:r>
      <w:r w:rsidRPr="00765818">
        <w:rPr>
          <w:rFonts w:ascii="Arial" w:hAnsi="Arial" w:cs="Arial"/>
          <w:sz w:val="20"/>
        </w:rPr>
        <w:t>antenna switching/</w:t>
      </w:r>
      <w:r w:rsidRPr="005F7CCB">
        <w:rPr>
          <w:rFonts w:ascii="Arial" w:hAnsi="Arial" w:cs="Arial"/>
          <w:sz w:val="20"/>
        </w:rPr>
        <w:t>frequency hopping</w:t>
      </w:r>
      <w:r w:rsidRPr="00765818">
        <w:rPr>
          <w:rFonts w:ascii="Arial" w:hAnsi="Arial" w:cs="Arial"/>
          <w:sz w:val="20"/>
        </w:rPr>
        <w:t>/</w:t>
      </w:r>
      <w:r w:rsidRPr="005F7CCB">
        <w:rPr>
          <w:rFonts w:ascii="Arial" w:hAnsi="Arial" w:cs="Arial"/>
          <w:sz w:val="20"/>
        </w:rPr>
        <w:t>repetition are supported for periodic SRS in additional symbols</w:t>
      </w:r>
      <w:r>
        <w:rPr>
          <w:rFonts w:ascii="Arial" w:hAnsi="Arial" w:cs="Arial"/>
          <w:sz w:val="20"/>
        </w:rPr>
        <w:t>.</w:t>
      </w:r>
    </w:p>
    <w:p w14:paraId="4797BA05" w14:textId="77777777" w:rsidR="00D93128" w:rsidRDefault="00D93128" w:rsidP="00D93128">
      <w:pPr>
        <w:pStyle w:val="LGTdoc1"/>
        <w:spacing w:beforeLines="0" w:after="120" w:afterAutospacing="0"/>
        <w:rPr>
          <w:rFonts w:ascii="Arial" w:hAnsi="Arial" w:cs="Arial"/>
          <w:sz w:val="20"/>
        </w:rPr>
      </w:pPr>
    </w:p>
    <w:p w14:paraId="74B23B93" w14:textId="7C28D1C1" w:rsidR="009320CA" w:rsidRDefault="009320CA" w:rsidP="009320CA">
      <w:pPr>
        <w:pStyle w:val="LGTdoc1"/>
        <w:spacing w:beforeLines="0" w:after="120" w:afterAutospacing="0"/>
        <w:rPr>
          <w:rFonts w:ascii="Arial" w:hAnsi="Arial" w:cs="Arial"/>
          <w:b w:val="0"/>
          <w:sz w:val="20"/>
        </w:rPr>
      </w:pPr>
      <w:r w:rsidRPr="009320CA">
        <w:rPr>
          <w:rFonts w:ascii="Arial" w:hAnsi="Arial" w:cs="Arial"/>
          <w:b w:val="0"/>
          <w:sz w:val="20"/>
        </w:rPr>
        <w:t xml:space="preserve">For SRS </w:t>
      </w:r>
      <w:r>
        <w:rPr>
          <w:rFonts w:ascii="Arial" w:hAnsi="Arial" w:cs="Arial"/>
          <w:b w:val="0"/>
          <w:sz w:val="20"/>
        </w:rPr>
        <w:t>and PUCCH/PUSCH collision:</w:t>
      </w:r>
    </w:p>
    <w:p w14:paraId="3F758D05" w14:textId="77777777" w:rsidR="00100D9D" w:rsidRDefault="00100D9D" w:rsidP="00100D9D">
      <w:pPr>
        <w:pStyle w:val="LGTdoc1"/>
        <w:spacing w:beforeLines="0" w:before="120" w:after="220" w:afterAutospacing="0"/>
        <w:rPr>
          <w:rFonts w:ascii="Arial" w:hAnsi="Arial" w:cs="Arial"/>
          <w:b w:val="0"/>
          <w:sz w:val="20"/>
          <w:lang w:eastAsia="x-none"/>
        </w:rPr>
      </w:pPr>
      <w:r>
        <w:rPr>
          <w:rFonts w:ascii="Arial" w:hAnsi="Arial" w:cs="Arial"/>
          <w:sz w:val="20"/>
          <w:u w:val="single"/>
        </w:rPr>
        <w:t>Observation 4</w:t>
      </w:r>
      <w:r w:rsidRPr="006F5DDF">
        <w:rPr>
          <w:rFonts w:ascii="Arial" w:hAnsi="Arial" w:cs="Arial"/>
          <w:sz w:val="20"/>
        </w:rPr>
        <w:t xml:space="preserve">: </w:t>
      </w:r>
      <w:r>
        <w:rPr>
          <w:rFonts w:ascii="Arial" w:hAnsi="Arial" w:cs="Arial"/>
          <w:sz w:val="20"/>
        </w:rPr>
        <w:t>Subframe-based SRS creates issues of collision between SRS and HARQ-ACK</w:t>
      </w:r>
      <w:r w:rsidRPr="006F5DDF">
        <w:rPr>
          <w:rFonts w:ascii="Arial" w:hAnsi="Arial" w:cs="Arial"/>
          <w:sz w:val="20"/>
        </w:rPr>
        <w:t>.</w:t>
      </w:r>
      <w:r w:rsidRPr="001C4413">
        <w:rPr>
          <w:rFonts w:ascii="Arial" w:hAnsi="Arial" w:cs="Arial"/>
          <w:b w:val="0"/>
          <w:sz w:val="20"/>
          <w:lang w:eastAsia="x-none"/>
        </w:rPr>
        <w:t xml:space="preserve"> </w:t>
      </w:r>
    </w:p>
    <w:p w14:paraId="4082479D" w14:textId="77777777" w:rsidR="00100D9D" w:rsidRPr="006F5DDF" w:rsidRDefault="00100D9D" w:rsidP="00100D9D">
      <w:pPr>
        <w:pStyle w:val="LGTdoc1"/>
        <w:spacing w:beforeLines="0" w:before="120" w:after="220" w:afterAutospacing="0"/>
        <w:rPr>
          <w:rFonts w:ascii="Arial" w:hAnsi="Arial" w:cs="Arial"/>
          <w:sz w:val="20"/>
        </w:rPr>
      </w:pPr>
      <w:r>
        <w:rPr>
          <w:rFonts w:ascii="Arial" w:hAnsi="Arial" w:cs="Arial"/>
          <w:sz w:val="20"/>
          <w:u w:val="single"/>
        </w:rPr>
        <w:t>Observation 5</w:t>
      </w:r>
      <w:r w:rsidRPr="006F5DDF">
        <w:rPr>
          <w:rFonts w:ascii="Arial" w:hAnsi="Arial" w:cs="Arial"/>
          <w:sz w:val="20"/>
        </w:rPr>
        <w:t xml:space="preserve">: </w:t>
      </w:r>
      <w:r>
        <w:rPr>
          <w:rFonts w:ascii="Arial" w:hAnsi="Arial" w:cs="Arial"/>
          <w:sz w:val="20"/>
        </w:rPr>
        <w:t>Collision between legacy PUSCH and subframe-based SRS in different CCs results in spectrum utilization degradation</w:t>
      </w:r>
      <w:r w:rsidRPr="006F5DDF">
        <w:rPr>
          <w:rFonts w:ascii="Arial" w:hAnsi="Arial" w:cs="Arial"/>
          <w:sz w:val="20"/>
        </w:rPr>
        <w:t>.</w:t>
      </w:r>
    </w:p>
    <w:p w14:paraId="1D094D22" w14:textId="2A911EDB" w:rsidR="009320CA" w:rsidRDefault="009320CA" w:rsidP="009320CA">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10</w:t>
      </w:r>
      <w:r w:rsidRPr="006F5DDF">
        <w:rPr>
          <w:rFonts w:ascii="Arial" w:hAnsi="Arial" w:cs="Arial"/>
          <w:sz w:val="20"/>
        </w:rPr>
        <w:t xml:space="preserve">: </w:t>
      </w:r>
      <w:r>
        <w:rPr>
          <w:rFonts w:ascii="Arial" w:hAnsi="Arial" w:cs="Arial"/>
          <w:sz w:val="20"/>
        </w:rPr>
        <w:t>Further study UE-specific slot-level PUSCH/PUCCH</w:t>
      </w:r>
      <w:r w:rsidRPr="00291A3D">
        <w:rPr>
          <w:rFonts w:ascii="Arial" w:hAnsi="Arial" w:cs="Arial"/>
          <w:sz w:val="20"/>
        </w:rPr>
        <w:t xml:space="preserve"> </w:t>
      </w:r>
      <w:r>
        <w:rPr>
          <w:rFonts w:ascii="Arial" w:hAnsi="Arial" w:cs="Arial"/>
          <w:sz w:val="20"/>
        </w:rPr>
        <w:t>in the same subframe of additional SRS symbols</w:t>
      </w:r>
      <w:r w:rsidRPr="006F5DDF">
        <w:rPr>
          <w:rFonts w:ascii="Arial" w:hAnsi="Arial" w:cs="Arial"/>
          <w:sz w:val="20"/>
        </w:rPr>
        <w:t>.</w:t>
      </w:r>
    </w:p>
    <w:p w14:paraId="1C598A22" w14:textId="77777777" w:rsidR="00BF23A5" w:rsidRDefault="00BF23A5" w:rsidP="009320CA">
      <w:pPr>
        <w:pStyle w:val="LGTdoc1"/>
        <w:spacing w:beforeLines="0" w:after="120" w:afterAutospacing="0"/>
        <w:rPr>
          <w:rFonts w:ascii="Arial" w:hAnsi="Arial" w:cs="Arial"/>
          <w:sz w:val="20"/>
        </w:rPr>
      </w:pPr>
      <w:bookmarkStart w:id="5" w:name="_GoBack"/>
      <w:bookmarkEnd w:id="5"/>
    </w:p>
    <w:p w14:paraId="3EF7D0C0" w14:textId="50B92385" w:rsidR="009320CA" w:rsidRPr="009320CA" w:rsidRDefault="009320CA" w:rsidP="009320CA">
      <w:pPr>
        <w:pStyle w:val="LGTdoc1"/>
        <w:spacing w:beforeLines="0" w:after="120" w:afterAutospacing="0"/>
        <w:rPr>
          <w:rFonts w:ascii="Arial" w:hAnsi="Arial" w:cs="Arial"/>
          <w:b w:val="0"/>
          <w:sz w:val="20"/>
        </w:rPr>
      </w:pPr>
      <w:r w:rsidRPr="009320CA">
        <w:rPr>
          <w:rFonts w:ascii="Arial" w:hAnsi="Arial" w:cs="Arial"/>
          <w:b w:val="0"/>
          <w:sz w:val="20"/>
        </w:rPr>
        <w:t>For SRS sequence</w:t>
      </w:r>
      <w:r>
        <w:rPr>
          <w:rFonts w:ascii="Arial" w:hAnsi="Arial" w:cs="Arial"/>
          <w:b w:val="0"/>
          <w:sz w:val="20"/>
        </w:rPr>
        <w:t>:</w:t>
      </w:r>
    </w:p>
    <w:p w14:paraId="35010E80" w14:textId="77777777" w:rsidR="009320CA" w:rsidRDefault="009320CA" w:rsidP="009320CA">
      <w:pPr>
        <w:pStyle w:val="LGTdoc1"/>
        <w:spacing w:beforeLines="0" w:before="120" w:after="120" w:afterAutospacing="0"/>
        <w:rPr>
          <w:rFonts w:ascii="Arial" w:hAnsi="Arial" w:cs="Arial"/>
          <w:sz w:val="20"/>
        </w:rPr>
      </w:pPr>
      <w:r w:rsidRPr="00817C8D">
        <w:rPr>
          <w:rFonts w:ascii="Arial" w:hAnsi="Arial" w:cs="Arial"/>
          <w:sz w:val="20"/>
          <w:u w:val="single"/>
        </w:rPr>
        <w:t xml:space="preserve">Proposal </w:t>
      </w:r>
      <w:r>
        <w:rPr>
          <w:rFonts w:ascii="Arial" w:hAnsi="Arial" w:cs="Arial"/>
          <w:sz w:val="20"/>
          <w:u w:val="single"/>
        </w:rPr>
        <w:t>11</w:t>
      </w:r>
      <w:r w:rsidRPr="00817C8D">
        <w:rPr>
          <w:rFonts w:ascii="Arial" w:hAnsi="Arial" w:cs="Arial"/>
          <w:sz w:val="20"/>
        </w:rPr>
        <w:t xml:space="preserve">: </w:t>
      </w:r>
      <w:r>
        <w:rPr>
          <w:rFonts w:ascii="Arial" w:hAnsi="Arial" w:cs="Arial"/>
          <w:sz w:val="20"/>
        </w:rPr>
        <w:t xml:space="preserve">The time-varying SRS sequence for multiple SRS symbols </w:t>
      </w:r>
      <w:r>
        <w:rPr>
          <w:rFonts w:ascii="Arial" w:hAnsi="Arial" w:cs="Arial"/>
          <w:sz w:val="20"/>
          <w:lang w:eastAsia="x-none"/>
        </w:rPr>
        <w:t>in a UL normal subframe</w:t>
      </w:r>
      <w:r>
        <w:rPr>
          <w:rFonts w:ascii="Arial" w:hAnsi="Arial" w:cs="Arial"/>
          <w:sz w:val="20"/>
        </w:rPr>
        <w:t xml:space="preserve"> is defined by changing </w:t>
      </w:r>
      <w:r w:rsidRPr="00327A8A">
        <w:rPr>
          <w:rFonts w:ascii="Arial" w:hAnsi="Arial" w:cs="Arial"/>
          <w:sz w:val="20"/>
        </w:rPr>
        <w:t>(u, v) for SRS ZC roots</w:t>
      </w:r>
      <w:r>
        <w:rPr>
          <w:rFonts w:ascii="Arial" w:hAnsi="Arial" w:cs="Arial"/>
          <w:sz w:val="20"/>
        </w:rPr>
        <w:t xml:space="preserve"> as</w:t>
      </w:r>
    </w:p>
    <w:p w14:paraId="04962456" w14:textId="77777777" w:rsidR="009320CA" w:rsidRPr="00935C7B" w:rsidRDefault="009320CA" w:rsidP="009320CA">
      <w:pPr>
        <w:pStyle w:val="ListParagraph"/>
        <w:numPr>
          <w:ilvl w:val="0"/>
          <w:numId w:val="16"/>
        </w:numPr>
        <w:ind w:leftChars="0" w:left="360"/>
        <w:rPr>
          <w:rFonts w:ascii="Arial" w:hAnsi="Arial" w:cs="Arial"/>
          <w:b/>
          <w:sz w:val="20"/>
          <w:szCs w:val="20"/>
        </w:rPr>
      </w:pPr>
      <m:oMath>
        <m:r>
          <m:rPr>
            <m:sty m:val="bi"/>
          </m:rPr>
          <w:rPr>
            <w:rFonts w:ascii="Cambria Math" w:hAnsi="Cambria Math" w:cs="Arial"/>
            <w:sz w:val="20"/>
            <w:szCs w:val="20"/>
          </w:rPr>
          <m:t>u</m:t>
        </m:r>
        <m:r>
          <m:rPr>
            <m:sty m:val="b"/>
          </m:rPr>
          <w:rPr>
            <w:rFonts w:ascii="Cambria Math" w:hAnsi="Cambria Math" w:cs="Arial"/>
            <w:sz w:val="20"/>
            <w:szCs w:val="20"/>
          </w:rPr>
          <m:t>=</m:t>
        </m:r>
        <m:d>
          <m:dPr>
            <m:ctrlPr>
              <w:rPr>
                <w:rFonts w:ascii="Cambria Math" w:hAnsi="Cambria Math" w:cs="Arial"/>
                <w:b/>
                <w:i/>
                <w:iCs/>
                <w:sz w:val="20"/>
                <w:szCs w:val="20"/>
              </w:rPr>
            </m:ctrlPr>
          </m:dPr>
          <m:e>
            <m:sSub>
              <m:sSubPr>
                <m:ctrlPr>
                  <w:rPr>
                    <w:rFonts w:ascii="Cambria Math" w:hAnsi="Cambria Math" w:cs="Arial"/>
                    <w:b/>
                    <w:i/>
                    <w:iCs/>
                    <w:sz w:val="20"/>
                    <w:szCs w:val="20"/>
                  </w:rPr>
                </m:ctrlPr>
              </m:sSubPr>
              <m:e>
                <m:r>
                  <m:rPr>
                    <m:sty m:val="bi"/>
                  </m:rPr>
                  <w:rPr>
                    <w:rFonts w:ascii="Cambria Math" w:hAnsi="Cambria Math" w:cs="Arial"/>
                    <w:sz w:val="20"/>
                    <w:szCs w:val="20"/>
                    <w:lang w:val="en-GB"/>
                  </w:rPr>
                  <m:t>f</m:t>
                </m:r>
              </m:e>
              <m:sub>
                <m:r>
                  <m:rPr>
                    <m:sty m:val="b"/>
                  </m:rPr>
                  <w:rPr>
                    <w:rFonts w:ascii="Cambria Math" w:hAnsi="Cambria Math" w:cs="Arial"/>
                    <w:sz w:val="20"/>
                    <w:szCs w:val="20"/>
                    <w:lang w:val="en-GB"/>
                  </w:rPr>
                  <m:t>gh</m:t>
                </m:r>
              </m:sub>
            </m:sSub>
            <m:d>
              <m:dPr>
                <m:ctrlPr>
                  <w:rPr>
                    <w:rFonts w:ascii="Cambria Math" w:hAnsi="Cambria Math" w:cs="Arial"/>
                    <w:b/>
                    <w:i/>
                    <w:iCs/>
                    <w:sz w:val="20"/>
                    <w:szCs w:val="20"/>
                  </w:rPr>
                </m:ctrlPr>
              </m:dPr>
              <m:e>
                <m:sSub>
                  <m:sSubPr>
                    <m:ctrlPr>
                      <w:rPr>
                        <w:rFonts w:ascii="Cambria Math" w:hAnsi="Cambria Math" w:cs="Arial"/>
                        <w:b/>
                        <w:i/>
                        <w:iCs/>
                        <w:sz w:val="20"/>
                        <w:szCs w:val="20"/>
                      </w:rPr>
                    </m:ctrlPr>
                  </m:sSubPr>
                  <m:e>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r>
                      <m:rPr>
                        <m:sty m:val="bi"/>
                      </m:rPr>
                      <w:rPr>
                        <w:rFonts w:ascii="Cambria Math" w:hAnsi="Cambria Math" w:cs="Arial"/>
                        <w:sz w:val="20"/>
                        <w:szCs w:val="20"/>
                        <w:lang w:val="en-GB"/>
                      </w:rPr>
                      <m:t>l',n</m:t>
                    </m:r>
                  </m:e>
                  <m:sub>
                    <m:r>
                      <m:rPr>
                        <m:sty m:val="bi"/>
                      </m:rPr>
                      <w:rPr>
                        <w:rFonts w:ascii="Cambria Math" w:hAnsi="Cambria Math" w:cs="Arial"/>
                        <w:sz w:val="20"/>
                        <w:szCs w:val="20"/>
                        <w:lang w:val="en-GB"/>
                      </w:rPr>
                      <m:t>s</m:t>
                    </m:r>
                  </m:sub>
                </m:sSub>
              </m:e>
            </m:d>
            <m:r>
              <m:rPr>
                <m:sty m:val="bi"/>
              </m:rPr>
              <w:rPr>
                <w:rFonts w:ascii="Cambria Math" w:hAnsi="Cambria Math" w:cs="Arial"/>
                <w:sz w:val="20"/>
                <w:szCs w:val="20"/>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e>
        </m:d>
        <m:r>
          <m:rPr>
            <m:sty m:val="b"/>
          </m:rPr>
          <w:rPr>
            <w:rFonts w:ascii="Cambria Math" w:hAnsi="Cambria Math" w:cs="Arial"/>
            <w:sz w:val="20"/>
            <w:szCs w:val="20"/>
          </w:rPr>
          <m:t>mod 30</m:t>
        </m:r>
      </m:oMath>
      <w:r w:rsidRPr="00935C7B">
        <w:rPr>
          <w:rFonts w:ascii="Arial" w:hAnsi="Arial" w:cs="Arial"/>
          <w:b/>
          <w:sz w:val="20"/>
          <w:szCs w:val="20"/>
        </w:rPr>
        <w:t xml:space="preserve">, </w:t>
      </w:r>
    </w:p>
    <w:p w14:paraId="0EFCB6EF" w14:textId="77777777" w:rsidR="009320CA" w:rsidRDefault="009320CA" w:rsidP="009320CA">
      <w:pPr>
        <w:widowControl/>
        <w:wordWrap/>
        <w:autoSpaceDE/>
        <w:autoSpaceDN/>
        <w:ind w:firstLine="360"/>
        <w:jc w:val="left"/>
        <w:rPr>
          <w:rFonts w:ascii="Arial" w:hAnsi="Arial" w:cs="Arial"/>
          <w:b/>
          <w:iCs/>
          <w:szCs w:val="20"/>
        </w:rPr>
      </w:pPr>
      <w:r w:rsidRPr="00935C7B">
        <w:rPr>
          <w:rFonts w:ascii="Arial" w:hAnsi="Arial" w:cs="Arial"/>
          <w:b/>
          <w:szCs w:val="20"/>
        </w:rPr>
        <w:t>where</w:t>
      </w:r>
      <w:r w:rsidRPr="00935C7B">
        <w:rPr>
          <w:rFonts w:ascii="Arial" w:hAnsi="Arial" w:cs="Arial"/>
          <w:b/>
          <w:iCs/>
          <w:szCs w:val="20"/>
        </w:rPr>
        <w:t xml:space="preserve"> the group hopping pattern </w:t>
      </w:r>
      <m:oMath>
        <m:sSub>
          <m:sSubPr>
            <m:ctrlPr>
              <w:rPr>
                <w:rFonts w:ascii="Cambria Math" w:hAnsi="Cambria Math" w:cs="Arial"/>
                <w:b/>
                <w:i/>
                <w:iCs/>
                <w:szCs w:val="20"/>
              </w:rPr>
            </m:ctrlPr>
          </m:sSubPr>
          <m:e>
            <m:r>
              <m:rPr>
                <m:sty m:val="bi"/>
              </m:rPr>
              <w:rPr>
                <w:rFonts w:ascii="Cambria Math" w:hAnsi="Cambria Math" w:cs="Arial"/>
                <w:szCs w:val="20"/>
                <w:lang w:val="en-GB"/>
              </w:rPr>
              <m:t>f</m:t>
            </m:r>
          </m:e>
          <m:sub>
            <m:r>
              <m:rPr>
                <m:sty m:val="b"/>
              </m:rPr>
              <w:rPr>
                <w:rFonts w:ascii="Cambria Math" w:hAnsi="Cambria Math" w:cs="Arial"/>
                <w:szCs w:val="20"/>
                <w:lang w:val="en-GB"/>
              </w:rPr>
              <m:t>gh</m:t>
            </m:r>
          </m:sub>
        </m:sSub>
        <m:d>
          <m:dPr>
            <m:ctrlPr>
              <w:rPr>
                <w:rFonts w:ascii="Cambria Math" w:hAnsi="Cambria Math" w:cs="Arial"/>
                <w:b/>
                <w:i/>
                <w:iCs/>
                <w:szCs w:val="20"/>
              </w:rPr>
            </m:ctrlPr>
          </m:dPr>
          <m:e>
            <m:r>
              <m:rPr>
                <m:sty m:val="bi"/>
              </m:rPr>
              <w:rPr>
                <w:rFonts w:ascii="Cambria Math" w:hAnsi="Cambria Math" w:cs="Arial"/>
                <w:szCs w:val="20"/>
                <w:lang w:val="en-GB"/>
              </w:rPr>
              <m:t>l',</m:t>
            </m:r>
            <m:sSub>
              <m:sSubPr>
                <m:ctrlPr>
                  <w:rPr>
                    <w:rFonts w:ascii="Cambria Math" w:hAnsi="Cambria Math" w:cs="Arial"/>
                    <w:b/>
                    <w:i/>
                    <w:iCs/>
                    <w:szCs w:val="20"/>
                  </w:rPr>
                </m:ctrlPr>
              </m:sSubPr>
              <m:e>
                <m:r>
                  <m:rPr>
                    <m:sty m:val="bi"/>
                  </m:rPr>
                  <w:rPr>
                    <w:rFonts w:ascii="Cambria Math" w:hAnsi="Cambria Math" w:cs="Arial"/>
                    <w:szCs w:val="20"/>
                    <w:lang w:val="en-GB"/>
                  </w:rPr>
                  <m:t>n</m:t>
                </m:r>
              </m:e>
              <m:sub>
                <m:r>
                  <m:rPr>
                    <m:sty m:val="bi"/>
                  </m:rPr>
                  <w:rPr>
                    <w:rFonts w:ascii="Cambria Math" w:hAnsi="Cambria Math" w:cs="Arial"/>
                    <w:szCs w:val="20"/>
                    <w:lang w:val="en-GB"/>
                  </w:rPr>
                  <m:t>s</m:t>
                </m:r>
              </m:sub>
            </m:sSub>
          </m:e>
        </m:d>
      </m:oMath>
      <w:r w:rsidRPr="00935C7B">
        <w:rPr>
          <w:rFonts w:ascii="Arial" w:hAnsi="Arial" w:cs="Arial"/>
          <w:b/>
          <w:iCs/>
          <w:szCs w:val="20"/>
        </w:rPr>
        <w:t xml:space="preserve"> is given by</w:t>
      </w:r>
    </w:p>
    <w:p w14:paraId="1002B170" w14:textId="77777777" w:rsidR="009320CA" w:rsidRPr="0045460E" w:rsidRDefault="007A4FC1" w:rsidP="009320CA">
      <w:pPr>
        <w:widowControl/>
        <w:wordWrap/>
        <w:autoSpaceDE/>
        <w:autoSpaceDN/>
        <w:spacing w:before="120" w:after="120"/>
        <w:ind w:firstLine="806"/>
        <w:jc w:val="left"/>
        <w:rPr>
          <w:rFonts w:ascii="Cambria Math" w:hAnsi="Cambria Math" w:cs="Arial"/>
          <w:b/>
          <w:i/>
          <w:szCs w:val="20"/>
        </w:rPr>
      </w:pPr>
      <m:oMath>
        <m:sSub>
          <m:sSubPr>
            <m:ctrlPr>
              <w:rPr>
                <w:rFonts w:ascii="Cambria Math" w:hAnsi="Cambria Math" w:cs="Arial"/>
                <w:b/>
                <w:i/>
                <w:szCs w:val="20"/>
              </w:rPr>
            </m:ctrlPr>
          </m:sSubPr>
          <m:e>
            <m:r>
              <m:rPr>
                <m:sty m:val="bi"/>
              </m:rPr>
              <w:rPr>
                <w:rFonts w:ascii="Cambria Math" w:hAnsi="Cambria Math" w:cs="Arial"/>
                <w:szCs w:val="20"/>
              </w:rPr>
              <m:t>f</m:t>
            </m:r>
          </m:e>
          <m:sub>
            <m:r>
              <m:rPr>
                <m:sty m:val="bi"/>
              </m:rPr>
              <w:rPr>
                <w:rFonts w:ascii="Cambria Math" w:hAnsi="Cambria Math" w:cs="Arial"/>
                <w:szCs w:val="20"/>
              </w:rPr>
              <m:t>gh</m:t>
            </m:r>
          </m:sub>
        </m:sSub>
        <m:d>
          <m:dPr>
            <m:ctrlPr>
              <w:rPr>
                <w:rFonts w:ascii="Cambria Math" w:hAnsi="Cambria Math" w:cs="Arial"/>
                <w:b/>
                <w:i/>
                <w:szCs w:val="20"/>
              </w:rPr>
            </m:ctrlPr>
          </m:dPr>
          <m:e>
            <m:r>
              <m:rPr>
                <m:sty m:val="bi"/>
              </m:rPr>
              <w:rPr>
                <w:rFonts w:ascii="Cambria Math" w:hAnsi="Cambria Math" w:cs="Arial"/>
                <w:szCs w:val="20"/>
              </w:rPr>
              <m:t>l',</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e>
        </m:d>
        <m:r>
          <m:rPr>
            <m:sty m:val="bi"/>
          </m:rPr>
          <w:rPr>
            <w:rFonts w:ascii="Cambria Math" w:hAnsi="Cambria Math" w:cs="Arial"/>
            <w:szCs w:val="20"/>
          </w:rPr>
          <m:t>=</m:t>
        </m:r>
        <m:d>
          <m:dPr>
            <m:begChr m:val="{"/>
            <m:endChr m:val=""/>
            <m:ctrlPr>
              <w:rPr>
                <w:rFonts w:ascii="Cambria Math" w:hAnsi="Cambria Math" w:cs="Arial"/>
                <w:b/>
                <w:i/>
                <w:szCs w:val="20"/>
              </w:rPr>
            </m:ctrlPr>
          </m:dPr>
          <m:e>
            <m:m>
              <m:mPr>
                <m:mcs>
                  <m:mc>
                    <m:mcPr>
                      <m:count m:val="2"/>
                      <m:mcJc m:val="center"/>
                    </m:mcPr>
                  </m:mc>
                </m:mcs>
                <m:ctrlPr>
                  <w:rPr>
                    <w:rFonts w:ascii="Cambria Math" w:hAnsi="Cambria Math" w:cs="Arial"/>
                    <w:b/>
                    <w:i/>
                    <w:szCs w:val="20"/>
                  </w:rPr>
                </m:ctrlPr>
              </m:mPr>
              <m:mr>
                <m:e>
                  <m:d>
                    <m:dPr>
                      <m:ctrlPr>
                        <w:rPr>
                          <w:rFonts w:ascii="Cambria Math" w:hAnsi="Cambria Math" w:cs="Arial"/>
                          <w:b/>
                          <w:i/>
                          <w:szCs w:val="20"/>
                        </w:rPr>
                      </m:ctrlPr>
                    </m:dPr>
                    <m:e>
                      <m:nary>
                        <m:naryPr>
                          <m:chr m:val="∑"/>
                          <m:limLoc m:val="undOvr"/>
                          <m:ctrlPr>
                            <w:rPr>
                              <w:rFonts w:ascii="Cambria Math" w:hAnsi="Cambria Math" w:cs="Arial"/>
                              <w:b/>
                              <w:i/>
                              <w:szCs w:val="20"/>
                            </w:rPr>
                          </m:ctrlPr>
                        </m:naryPr>
                        <m:sub>
                          <m:r>
                            <m:rPr>
                              <m:sty m:val="bi"/>
                            </m:rPr>
                            <w:rPr>
                              <w:rFonts w:ascii="Cambria Math" w:hAnsi="Cambria Math" w:cs="Arial"/>
                              <w:szCs w:val="20"/>
                            </w:rPr>
                            <m:t>i=0</m:t>
                          </m:r>
                        </m:sub>
                        <m:sup>
                          <m:r>
                            <m:rPr>
                              <m:sty m:val="bi"/>
                            </m:rPr>
                            <w:rPr>
                              <w:rFonts w:ascii="Cambria Math" w:hAnsi="Cambria Math" w:cs="Arial"/>
                              <w:szCs w:val="20"/>
                            </w:rPr>
                            <m:t>7</m:t>
                          </m:r>
                        </m:sup>
                        <m:e>
                          <m:d>
                            <m:dPr>
                              <m:ctrlPr>
                                <w:rPr>
                                  <w:rFonts w:ascii="Cambria Math" w:hAnsi="Cambria Math" w:cs="Arial"/>
                                  <w:b/>
                                  <w:i/>
                                  <w:szCs w:val="20"/>
                                </w:rPr>
                              </m:ctrlPr>
                            </m:dPr>
                            <m:e>
                              <m:r>
                                <m:rPr>
                                  <m:sty m:val="bi"/>
                                </m:rPr>
                                <w:rPr>
                                  <w:rFonts w:ascii="Cambria Math" w:hAnsi="Cambria Math" w:cs="Arial"/>
                                  <w:szCs w:val="20"/>
                                </w:rPr>
                                <m:t>c</m:t>
                              </m:r>
                              <m:d>
                                <m:dPr>
                                  <m:ctrlPr>
                                    <w:rPr>
                                      <w:rFonts w:ascii="Cambria Math" w:hAnsi="Cambria Math" w:cs="Arial"/>
                                      <w:b/>
                                      <w:i/>
                                      <w:szCs w:val="20"/>
                                    </w:rPr>
                                  </m:ctrlPr>
                                </m:dPr>
                                <m:e>
                                  <m:r>
                                    <m:rPr>
                                      <m:sty m:val="b"/>
                                    </m:rPr>
                                    <w:rPr>
                                      <w:rFonts w:ascii="Cambria Math" w:hAnsi="Cambria Math" w:cs="Arial"/>
                                      <w:szCs w:val="20"/>
                                    </w:rPr>
                                    <m:t>8</m:t>
                                  </m:r>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l</m:t>
                                      </m:r>
                                    </m:e>
                                    <m:sub>
                                      <m:r>
                                        <m:rPr>
                                          <m:sty m:val="bi"/>
                                        </m:rPr>
                                        <w:rPr>
                                          <w:rFonts w:ascii="Cambria Math" w:hAnsi="Cambria Math" w:cs="Arial"/>
                                          <w:szCs w:val="20"/>
                                        </w:rPr>
                                        <m:t>0</m:t>
                                      </m:r>
                                    </m:sub>
                                  </m:sSub>
                                  <m:r>
                                    <m:rPr>
                                      <m:sty m:val="bi"/>
                                    </m:rPr>
                                    <w:rPr>
                                      <w:rFonts w:ascii="Cambria Math" w:hAnsi="Cambria Math" w:cs="Arial"/>
                                      <w:szCs w:val="20"/>
                                    </w:rPr>
                                    <m:t>+</m:t>
                                  </m:r>
                                  <m:sSup>
                                    <m:sSupPr>
                                      <m:ctrlPr>
                                        <w:rPr>
                                          <w:rFonts w:ascii="Cambria Math" w:hAnsi="Cambria Math" w:cs="Arial"/>
                                          <w:b/>
                                          <w:i/>
                                          <w:szCs w:val="20"/>
                                        </w:rPr>
                                      </m:ctrlPr>
                                    </m:sSupPr>
                                    <m:e>
                                      <m:r>
                                        <m:rPr>
                                          <m:sty m:val="bi"/>
                                        </m:rPr>
                                        <w:rPr>
                                          <w:rFonts w:ascii="Cambria Math" w:hAnsi="Cambria Math" w:cs="Arial"/>
                                          <w:szCs w:val="20"/>
                                        </w:rPr>
                                        <m:t>l</m:t>
                                      </m:r>
                                    </m:e>
                                    <m:sup>
                                      <m:r>
                                        <m:rPr>
                                          <m:sty m:val="bi"/>
                                        </m:rPr>
                                        <w:rPr>
                                          <w:rFonts w:ascii="Cambria Math" w:hAnsi="Cambria Math" w:cs="Arial"/>
                                          <w:szCs w:val="20"/>
                                        </w:rPr>
                                        <m:t>'</m:t>
                                      </m:r>
                                    </m:sup>
                                  </m:sSup>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r>
                                    <m:rPr>
                                      <m:sty m:val="bi"/>
                                    </m:rPr>
                                    <w:rPr>
                                      <w:rFonts w:ascii="Cambria Math" w:hAnsi="Cambria Math" w:cs="Arial"/>
                                      <w:szCs w:val="20"/>
                                    </w:rPr>
                                    <m:t>∙</m:t>
                                  </m:r>
                                  <m:sSubSup>
                                    <m:sSubSupPr>
                                      <m:ctrlPr>
                                        <w:rPr>
                                          <w:rFonts w:ascii="Cambria Math" w:hAnsi="Cambria Math" w:cs="Arial"/>
                                          <w:b/>
                                          <w:i/>
                                          <w:szCs w:val="20"/>
                                        </w:rPr>
                                      </m:ctrlPr>
                                    </m:sSubSupPr>
                                    <m:e>
                                      <m:r>
                                        <m:rPr>
                                          <m:sty m:val="bi"/>
                                        </m:rPr>
                                        <w:rPr>
                                          <w:rFonts w:ascii="Cambria Math" w:hAnsi="Cambria Math" w:cs="Arial"/>
                                          <w:szCs w:val="20"/>
                                        </w:rPr>
                                        <m:t>N</m:t>
                                      </m:r>
                                    </m:e>
                                    <m:sub>
                                      <m:r>
                                        <m:rPr>
                                          <m:sty m:val="bi"/>
                                        </m:rPr>
                                        <w:rPr>
                                          <w:rFonts w:ascii="Cambria Math" w:hAnsi="Cambria Math" w:cs="Arial"/>
                                          <w:szCs w:val="20"/>
                                        </w:rPr>
                                        <m:t>symb</m:t>
                                      </m:r>
                                    </m:sub>
                                    <m:sup>
                                      <m:r>
                                        <m:rPr>
                                          <m:sty m:val="bi"/>
                                        </m:rPr>
                                        <w:rPr>
                                          <w:rFonts w:ascii="Cambria Math" w:hAnsi="Cambria Math" w:cs="Arial"/>
                                          <w:szCs w:val="20"/>
                                        </w:rPr>
                                        <m:t>slot</m:t>
                                      </m:r>
                                    </m:sup>
                                  </m:sSubSup>
                                  <m:r>
                                    <m:rPr>
                                      <m:sty m:val="bi"/>
                                    </m:rPr>
                                    <w:rPr>
                                      <w:rFonts w:ascii="Cambria Math" w:hAnsi="Cambria Math" w:cs="Arial"/>
                                      <w:szCs w:val="20"/>
                                    </w:rPr>
                                    <m:t>)</m:t>
                                  </m:r>
                                </m:e>
                              </m:d>
                              <m:r>
                                <m:rPr>
                                  <m:sty m:val="bi"/>
                                </m:rPr>
                                <w:rPr>
                                  <w:rFonts w:ascii="Cambria Math" w:hAnsi="Cambria Math" w:cs="Arial"/>
                                  <w:szCs w:val="20"/>
                                </w:rPr>
                                <m:t>+i</m:t>
                              </m:r>
                            </m:e>
                          </m:d>
                          <m:r>
                            <m:rPr>
                              <m:sty m:val="bi"/>
                            </m:rPr>
                            <w:rPr>
                              <w:rFonts w:ascii="Cambria Math" w:hAnsi="Cambria Math" w:cs="Arial"/>
                              <w:szCs w:val="20"/>
                            </w:rPr>
                            <m:t>∙</m:t>
                          </m:r>
                          <m:sSup>
                            <m:sSupPr>
                              <m:ctrlPr>
                                <w:rPr>
                                  <w:rFonts w:ascii="Cambria Math" w:hAnsi="Cambria Math" w:cs="Arial"/>
                                  <w:b/>
                                  <w:i/>
                                  <w:szCs w:val="20"/>
                                </w:rPr>
                              </m:ctrlPr>
                            </m:sSupPr>
                            <m:e>
                              <m:r>
                                <m:rPr>
                                  <m:sty m:val="b"/>
                                </m:rPr>
                                <w:rPr>
                                  <w:rFonts w:ascii="Cambria Math" w:hAnsi="Cambria Math" w:cs="Arial"/>
                                  <w:szCs w:val="20"/>
                                </w:rPr>
                                <m:t>2</m:t>
                              </m:r>
                            </m:e>
                            <m:sup>
                              <m:r>
                                <m:rPr>
                                  <m:sty m:val="bi"/>
                                </m:rPr>
                                <w:rPr>
                                  <w:rFonts w:ascii="Cambria Math" w:hAnsi="Cambria Math" w:cs="Arial"/>
                                  <w:szCs w:val="20"/>
                                </w:rPr>
                                <m:t>i</m:t>
                              </m:r>
                            </m:sup>
                          </m:sSup>
                        </m:e>
                      </m:nary>
                    </m:e>
                  </m:d>
                  <m:r>
                    <m:rPr>
                      <m:sty m:val="b"/>
                    </m:rPr>
                    <w:rPr>
                      <w:rFonts w:ascii="Cambria Math" w:hAnsi="Cambria Math" w:cs="Arial"/>
                      <w:szCs w:val="20"/>
                    </w:rPr>
                    <m:t>mod 30</m:t>
                  </m:r>
                </m:e>
                <m:e>
                  <m:r>
                    <m:rPr>
                      <m:sty m:val="b"/>
                    </m:rPr>
                    <w:rPr>
                      <w:rFonts w:ascii="Cambria Math" w:hAnsi="Cambria Math" w:cs="Arial"/>
                      <w:szCs w:val="20"/>
                    </w:rPr>
                    <m:t>if grop hopping is enabled</m:t>
                  </m:r>
                </m:e>
              </m:mr>
              <m:mr>
                <m:e>
                  <m:r>
                    <m:rPr>
                      <m:sty m:val="bi"/>
                    </m:rPr>
                    <w:rPr>
                      <w:rFonts w:ascii="Cambria Math" w:hAnsi="Cambria Math" w:cs="Arial"/>
                      <w:szCs w:val="20"/>
                    </w:rPr>
                    <m:t xml:space="preserve">0                                                                                      </m:t>
                  </m:r>
                </m:e>
                <m:e>
                  <m:r>
                    <m:rPr>
                      <m:sty m:val="b"/>
                    </m:rPr>
                    <w:rPr>
                      <w:rFonts w:ascii="Cambria Math" w:hAnsi="Cambria Math" w:cs="Arial"/>
                      <w:szCs w:val="20"/>
                    </w:rPr>
                    <m:t>if grop hopping is disabled</m:t>
                  </m:r>
                </m:e>
              </m:mr>
            </m:m>
          </m:e>
        </m:d>
        <m:r>
          <m:rPr>
            <m:sty m:val="bi"/>
          </m:rPr>
          <w:rPr>
            <w:rFonts w:ascii="Cambria Math" w:hAnsi="Cambria Math" w:cs="Arial"/>
            <w:szCs w:val="20"/>
          </w:rPr>
          <m:t> </m:t>
        </m:r>
      </m:oMath>
      <w:r w:rsidR="009320CA" w:rsidRPr="0045460E">
        <w:rPr>
          <w:rFonts w:ascii="Cambria Math" w:hAnsi="Cambria Math" w:cs="Arial"/>
          <w:b/>
          <w:i/>
          <w:szCs w:val="20"/>
        </w:rPr>
        <w:t>,</w:t>
      </w:r>
    </w:p>
    <w:p w14:paraId="525DDB85" w14:textId="77777777" w:rsidR="009320CA" w:rsidRPr="00935C7B" w:rsidRDefault="009320CA" w:rsidP="009320CA">
      <w:pPr>
        <w:pStyle w:val="PANumberedParas"/>
        <w:numPr>
          <w:ilvl w:val="0"/>
          <w:numId w:val="0"/>
        </w:numPr>
        <w:tabs>
          <w:tab w:val="clear" w:pos="1080"/>
          <w:tab w:val="left" w:pos="720"/>
        </w:tabs>
        <w:ind w:left="720"/>
        <w:jc w:val="left"/>
        <w:rPr>
          <w:rFonts w:ascii="Arial" w:hAnsi="Arial" w:cs="Arial"/>
          <w:b/>
          <w:sz w:val="20"/>
          <w:szCs w:val="20"/>
        </w:rPr>
      </w:pPr>
      <w:r>
        <w:rPr>
          <w:rFonts w:ascii="Arial" w:eastAsia="Batang" w:hAnsi="Arial" w:cs="Arial"/>
          <w:b/>
          <w:iCs/>
          <w:sz w:val="20"/>
          <w:szCs w:val="20"/>
        </w:rPr>
        <w:t xml:space="preserve">with </w:t>
      </w:r>
      <m:oMath>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sz w:val="20"/>
                <w:szCs w:val="20"/>
              </w:rPr>
            </m:ctrlPr>
          </m:sSupPr>
          <m:e>
            <m:r>
              <m:rPr>
                <m:sty m:val="bi"/>
              </m:rPr>
              <w:rPr>
                <w:rFonts w:ascii="Cambria Math" w:hAnsi="Cambria Math" w:cs="Arial"/>
                <w:sz w:val="20"/>
                <w:szCs w:val="20"/>
                <w:lang w:val="en-GB"/>
              </w:rPr>
              <m:t>l</m:t>
            </m:r>
          </m:e>
          <m:sup>
            <m:r>
              <m:rPr>
                <m:sty m:val="bi"/>
              </m:rPr>
              <w:rPr>
                <w:rFonts w:ascii="Cambria Math" w:hAnsi="Cambria Math" w:cs="Arial"/>
                <w:sz w:val="20"/>
                <w:szCs w:val="20"/>
                <w:lang w:val="en-GB"/>
              </w:rPr>
              <m:t>'</m:t>
            </m:r>
          </m:sup>
        </m:sSup>
        <m:r>
          <m:rPr>
            <m:sty m:val="bi"/>
          </m:rPr>
          <w:rPr>
            <w:rFonts w:ascii="Cambria Math" w:hAnsi="Cambria Math" w:cs="Arial"/>
            <w:sz w:val="20"/>
            <w:szCs w:val="20"/>
            <w:lang w:val="en-GB"/>
          </w:rPr>
          <m:t>+</m:t>
        </m:r>
        <m:sSub>
          <m:sSubPr>
            <m:ctrlPr>
              <w:rPr>
                <w:rFonts w:ascii="Cambria Math" w:hAnsi="Cambria Math" w:cs="Arial"/>
                <w:b/>
                <w:i/>
                <w:iCs/>
                <w:sz w:val="20"/>
                <w:szCs w:val="20"/>
              </w:rPr>
            </m:ctrlPr>
          </m:sSubPr>
          <m:e>
            <m:r>
              <m:rPr>
                <m:sty m:val="bi"/>
              </m:rPr>
              <w:rPr>
                <w:rFonts w:ascii="Cambria Math" w:hAnsi="Cambria Math" w:cs="Arial"/>
                <w:sz w:val="20"/>
                <w:szCs w:val="20"/>
                <w:lang w:val="en-GB"/>
              </w:rPr>
              <m:t>n</m:t>
            </m:r>
          </m:e>
          <m:sub>
            <m:r>
              <m:rPr>
                <m:sty m:val="bi"/>
              </m:rPr>
              <w:rPr>
                <w:rFonts w:ascii="Cambria Math" w:hAnsi="Cambria Math" w:cs="Arial"/>
                <w:sz w:val="20"/>
                <w:szCs w:val="20"/>
                <w:lang w:val="en-GB"/>
              </w:rPr>
              <m:t>s</m:t>
            </m:r>
          </m:sub>
        </m:sSub>
        <m:r>
          <m:rPr>
            <m:sty m:val="bi"/>
          </m:rPr>
          <w:rPr>
            <w:rFonts w:ascii="Cambria Math" w:hAnsi="Cambria Math" w:cs="Arial"/>
            <w:sz w:val="20"/>
            <w:szCs w:val="20"/>
            <w:lang w:val="en-GB"/>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oMath>
      <w:r w:rsidRPr="00935C7B">
        <w:rPr>
          <w:rFonts w:ascii="Arial" w:hAnsi="Arial" w:cs="Arial"/>
          <w:b/>
          <w:iCs/>
          <w:sz w:val="20"/>
          <w:szCs w:val="20"/>
        </w:rPr>
        <w:t xml:space="preserve"> </w:t>
      </w:r>
      <w:r>
        <w:rPr>
          <w:rFonts w:ascii="Arial" w:hAnsi="Arial" w:cs="Arial"/>
          <w:b/>
          <w:iCs/>
          <w:sz w:val="20"/>
          <w:szCs w:val="20"/>
        </w:rPr>
        <w:t>as</w:t>
      </w:r>
      <w:r w:rsidRPr="00935C7B">
        <w:rPr>
          <w:rFonts w:ascii="Arial" w:hAnsi="Arial" w:cs="Arial"/>
          <w:b/>
          <w:iCs/>
          <w:sz w:val="20"/>
          <w:szCs w:val="20"/>
        </w:rPr>
        <w:t xml:space="preserve"> the index of the starting SRS symbol</w:t>
      </w:r>
      <w:r>
        <w:rPr>
          <w:rFonts w:ascii="Arial" w:hAnsi="Arial" w:cs="Arial"/>
          <w:b/>
          <w:iCs/>
          <w:sz w:val="20"/>
          <w:szCs w:val="20"/>
        </w:rPr>
        <w:t>, and</w:t>
      </w:r>
      <w:r w:rsidRPr="00935C7B">
        <w:rPr>
          <w:rFonts w:ascii="Arial" w:hAnsi="Arial" w:cs="Arial"/>
          <w:b/>
          <w:sz w:val="20"/>
          <w:szCs w:val="20"/>
        </w:rPr>
        <w:t xml:space="preserve"> </w:t>
      </w:r>
      <m:oMath>
        <m:r>
          <m:rPr>
            <m:sty m:val="bi"/>
          </m:rPr>
          <w:rPr>
            <w:rFonts w:ascii="Cambria Math" w:hAnsi="Cambria Math" w:cs="Arial"/>
            <w:sz w:val="20"/>
            <w:szCs w:val="20"/>
            <w:lang w:val="en-GB"/>
          </w:rPr>
          <m:t>c</m:t>
        </m:r>
        <m:r>
          <m:rPr>
            <m:sty m:val="bi"/>
          </m:rPr>
          <w:rPr>
            <w:rFonts w:ascii="Cambria Math" w:hAnsi="Cambria Math" w:cs="Arial"/>
            <w:sz w:val="20"/>
            <w:szCs w:val="20"/>
          </w:rPr>
          <m:t>(i)</m:t>
        </m:r>
      </m:oMath>
      <w:r w:rsidRPr="00935C7B">
        <w:rPr>
          <w:rFonts w:ascii="Arial" w:hAnsi="Arial" w:cs="Arial"/>
          <w:b/>
          <w:iCs/>
          <w:sz w:val="20"/>
          <w:szCs w:val="20"/>
        </w:rPr>
        <w:t xml:space="preserve"> is </w:t>
      </w:r>
      <w:r w:rsidRPr="00935C7B">
        <w:rPr>
          <w:rFonts w:ascii="Arial" w:hAnsi="Arial" w:cs="Arial"/>
          <w:b/>
          <w:sz w:val="20"/>
          <w:szCs w:val="20"/>
        </w:rPr>
        <w:t>initialized with</w:t>
      </w:r>
      <w:r w:rsidRPr="00935C7B">
        <w:rPr>
          <w:rFonts w:ascii="Arial" w:hAnsi="Arial" w:cs="Arial"/>
          <w:b/>
          <w:iCs/>
          <w:sz w:val="20"/>
          <w:szCs w:val="20"/>
        </w:rPr>
        <w:t xml:space="preserve"> </w:t>
      </w:r>
      <m:oMath>
        <m:sSub>
          <m:sSubPr>
            <m:ctrlPr>
              <w:rPr>
                <w:rFonts w:ascii="Cambria Math" w:hAnsi="Cambria Math" w:cs="Arial"/>
                <w:b/>
                <w:i/>
                <w:iCs/>
                <w:sz w:val="20"/>
                <w:szCs w:val="20"/>
              </w:rPr>
            </m:ctrlPr>
          </m:sSubPr>
          <m:e>
            <m:r>
              <m:rPr>
                <m:sty m:val="bi"/>
              </m:rPr>
              <w:rPr>
                <w:rFonts w:ascii="Cambria Math" w:hAnsi="Cambria Math" w:cs="Arial"/>
                <w:sz w:val="20"/>
                <w:szCs w:val="20"/>
              </w:rPr>
              <m:t>c</m:t>
            </m:r>
          </m:e>
          <m:sub>
            <m:r>
              <m:rPr>
                <m:sty m:val="bi"/>
              </m:rPr>
              <w:rPr>
                <w:rFonts w:ascii="Cambria Math" w:hAnsi="Cambria Math" w:cs="Arial"/>
                <w:sz w:val="20"/>
                <w:szCs w:val="20"/>
              </w:rPr>
              <m:t>init</m:t>
            </m:r>
          </m:sub>
        </m:sSub>
        <m:r>
          <m:rPr>
            <m:sty m:val="b"/>
          </m:rPr>
          <w:rPr>
            <w:rFonts w:ascii="Cambria Math" w:hAnsi="Cambria Math" w:cs="Arial"/>
            <w:sz w:val="20"/>
            <w:szCs w:val="20"/>
          </w:rPr>
          <m:t>=</m:t>
        </m:r>
        <m:d>
          <m:dPr>
            <m:begChr m:val="⌊"/>
            <m:endChr m:val="⌋"/>
            <m:ctrlPr>
              <w:rPr>
                <w:rFonts w:ascii="Cambria Math" w:hAnsi="Cambria Math" w:cs="Arial"/>
                <w:b/>
                <w:i/>
                <w:iCs/>
                <w:sz w:val="20"/>
                <w:szCs w:val="20"/>
              </w:rPr>
            </m:ctrlPr>
          </m:dPr>
          <m:e>
            <m:f>
              <m:fPr>
                <m:ctrlPr>
                  <w:rPr>
                    <w:rFonts w:ascii="Cambria Math" w:hAnsi="Cambria Math" w:cs="Arial"/>
                    <w:b/>
                    <w:i/>
                    <w:iCs/>
                    <w:sz w:val="20"/>
                    <w:szCs w:val="20"/>
                  </w:rPr>
                </m:ctrlPr>
              </m:fPr>
              <m:num>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r>
                  <m:rPr>
                    <m:sty m:val="b"/>
                  </m:rPr>
                  <w:rPr>
                    <w:rFonts w:ascii="Cambria Math" w:hAnsi="Cambria Math" w:cs="Arial"/>
                    <w:sz w:val="20"/>
                    <w:szCs w:val="20"/>
                  </w:rPr>
                  <m:t> </m:t>
                </m:r>
              </m:num>
              <m:den>
                <m:r>
                  <m:rPr>
                    <m:sty m:val="b"/>
                  </m:rPr>
                  <w:rPr>
                    <w:rFonts w:ascii="Cambria Math" w:hAnsi="Cambria Math" w:cs="Arial"/>
                    <w:sz w:val="20"/>
                    <w:szCs w:val="20"/>
                  </w:rPr>
                  <m:t>30</m:t>
                </m:r>
              </m:den>
            </m:f>
          </m:e>
        </m:d>
      </m:oMath>
      <w:r w:rsidRPr="00935C7B">
        <w:rPr>
          <w:rFonts w:ascii="Arial" w:hAnsi="Arial" w:cs="Arial"/>
          <w:b/>
          <w:sz w:val="20"/>
          <w:szCs w:val="20"/>
        </w:rPr>
        <w:t xml:space="preserve"> at the beginning of each radio frame.</w:t>
      </w:r>
    </w:p>
    <w:p w14:paraId="75BB623E" w14:textId="77777777" w:rsidR="009320CA" w:rsidRPr="00935C7B" w:rsidRDefault="009320CA" w:rsidP="009320CA">
      <w:pPr>
        <w:pStyle w:val="ListParagraph"/>
        <w:numPr>
          <w:ilvl w:val="0"/>
          <w:numId w:val="16"/>
        </w:numPr>
        <w:ind w:leftChars="0" w:left="360"/>
        <w:rPr>
          <w:rFonts w:ascii="Cambria Math" w:hAnsi="Cambria Math" w:cs="Arial"/>
          <w:b/>
          <w:i/>
          <w:iCs/>
          <w:sz w:val="20"/>
          <w:szCs w:val="20"/>
        </w:rPr>
      </w:pPr>
      <w:r w:rsidRPr="00935C7B">
        <w:rPr>
          <w:rFonts w:ascii="Cambria Math" w:hAnsi="Cambria Math" w:cs="Arial"/>
          <w:b/>
          <w:i/>
          <w:iCs/>
          <w:sz w:val="20"/>
          <w:szCs w:val="20"/>
        </w:rPr>
        <w:lastRenderedPageBreak/>
        <w:t xml:space="preserve"> </w:t>
      </w:r>
      <m:oMath>
        <m:r>
          <m:rPr>
            <m:sty m:val="bi"/>
          </m:rPr>
          <w:rPr>
            <w:rFonts w:ascii="Cambria Math" w:hAnsi="Cambria Math" w:cs="Arial"/>
            <w:sz w:val="20"/>
            <w:szCs w:val="20"/>
          </w:rPr>
          <m:t>v=</m:t>
        </m:r>
        <m:d>
          <m:dPr>
            <m:begChr m:val="{"/>
            <m:endChr m:val=""/>
            <m:ctrlPr>
              <w:rPr>
                <w:rFonts w:ascii="Cambria Math" w:hAnsi="Cambria Math" w:cs="Arial"/>
                <w:b/>
                <w:i/>
                <w:iCs/>
                <w:sz w:val="20"/>
                <w:szCs w:val="20"/>
              </w:rPr>
            </m:ctrlPr>
          </m:dPr>
          <m:e>
            <m:m>
              <m:mPr>
                <m:mcs>
                  <m:mc>
                    <m:mcPr>
                      <m:count m:val="2"/>
                      <m:mcJc m:val="center"/>
                    </m:mcPr>
                  </m:mc>
                </m:mcs>
                <m:ctrlPr>
                  <w:rPr>
                    <w:rFonts w:ascii="Cambria Math" w:hAnsi="Cambria Math" w:cs="Arial"/>
                    <w:b/>
                    <w:i/>
                    <w:iCs/>
                    <w:sz w:val="20"/>
                    <w:szCs w:val="20"/>
                  </w:rPr>
                </m:ctrlPr>
              </m:mPr>
              <m:mr>
                <m:e>
                  <m:d>
                    <m:dPr>
                      <m:begChr m:val=""/>
                      <m:ctrlPr>
                        <w:rPr>
                          <w:rFonts w:ascii="Cambria Math" w:hAnsi="Cambria Math" w:cs="Arial"/>
                          <w:b/>
                          <w:i/>
                          <w:iCs/>
                          <w:sz w:val="20"/>
                          <w:szCs w:val="20"/>
                        </w:rPr>
                      </m:ctrlPr>
                    </m:dPr>
                    <m:e>
                      <m:r>
                        <m:rPr>
                          <m:sty m:val="bi"/>
                        </m:rPr>
                        <w:rPr>
                          <w:rFonts w:ascii="Cambria Math" w:hAnsi="Cambria Math" w:cs="Arial"/>
                          <w:sz w:val="20"/>
                          <w:szCs w:val="20"/>
                        </w:rPr>
                        <m:t>c(</m:t>
                      </m:r>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sz w:val="20"/>
                              <w:szCs w:val="20"/>
                            </w:rPr>
                          </m:ctrlPr>
                        </m:sSupPr>
                        <m:e>
                          <m:r>
                            <m:rPr>
                              <m:sty m:val="bi"/>
                            </m:rPr>
                            <w:rPr>
                              <w:rFonts w:ascii="Cambria Math" w:hAnsi="Cambria Math" w:cs="Arial"/>
                              <w:sz w:val="20"/>
                              <w:szCs w:val="20"/>
                            </w:rPr>
                            <m:t>l</m:t>
                          </m:r>
                        </m:e>
                        <m:sup>
                          <m:r>
                            <m:rPr>
                              <m:sty m:val="bi"/>
                            </m:rPr>
                            <w:rPr>
                              <w:rFonts w:ascii="Cambria Math" w:hAnsi="Cambria Math" w:cs="Arial"/>
                              <w:sz w:val="20"/>
                              <w:szCs w:val="20"/>
                            </w:rPr>
                            <m:t>'</m:t>
                          </m:r>
                        </m:sup>
                      </m:sSup>
                      <m:r>
                        <m:rPr>
                          <m:sty m:val="bi"/>
                        </m:rPr>
                        <w:rPr>
                          <w:rFonts w:ascii="Cambria Math" w:hAnsi="Cambria Math" w:cs="Arial"/>
                          <w:sz w:val="20"/>
                          <w:szCs w:val="20"/>
                        </w:rPr>
                        <m:t>+</m:t>
                      </m:r>
                      <m:sSub>
                        <m:sSubPr>
                          <m:ctrlPr>
                            <w:rPr>
                              <w:rFonts w:ascii="Cambria Math" w:hAnsi="Cambria Math" w:cs="Arial"/>
                              <w:b/>
                              <w:i/>
                              <w:iCs/>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m:t>
                          </m:r>
                        </m:sub>
                      </m:sSub>
                      <m:r>
                        <m:rPr>
                          <m:sty m:val="bi"/>
                        </m:rPr>
                        <w:rPr>
                          <w:rFonts w:ascii="Cambria Math" w:hAnsi="Cambria Math" w:cs="Arial"/>
                          <w:sz w:val="20"/>
                          <w:szCs w:val="20"/>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e>
                  </m:d>
                  <m:r>
                    <m:rPr>
                      <m:sty m:val="bi"/>
                    </m:rPr>
                    <w:rPr>
                      <w:rFonts w:ascii="Cambria Math" w:hAnsi="Cambria Math" w:cs="Arial"/>
                      <w:sz w:val="20"/>
                      <w:szCs w:val="20"/>
                    </w:rPr>
                    <m:t xml:space="preserve">    </m:t>
                  </m:r>
                </m:e>
                <m:e>
                  <m:r>
                    <m:rPr>
                      <m:sty m:val="b"/>
                    </m:rPr>
                    <w:rPr>
                      <w:rFonts w:ascii="Cambria Math" w:hAnsi="Cambria Math" w:cs="Arial"/>
                      <w:sz w:val="20"/>
                      <w:szCs w:val="20"/>
                    </w:rPr>
                    <m:t>if sequence hopping is enabled and grop hopping is disabled</m:t>
                  </m:r>
                </m:e>
              </m:mr>
              <m:mr>
                <m:e>
                  <m:r>
                    <m:rPr>
                      <m:sty m:val="bi"/>
                    </m:rPr>
                    <w:rPr>
                      <w:rFonts w:ascii="Cambria Math" w:hAnsi="Cambria Math" w:cs="Arial"/>
                      <w:sz w:val="20"/>
                      <w:szCs w:val="20"/>
                    </w:rPr>
                    <m:t xml:space="preserve">0                                             </m:t>
                  </m:r>
                </m:e>
                <m:e>
                  <m:r>
                    <m:rPr>
                      <m:sty m:val="b"/>
                    </m:rPr>
                    <w:rPr>
                      <w:rFonts w:ascii="Cambria Math" w:hAnsi="Cambria Math" w:cs="Arial"/>
                      <w:sz w:val="20"/>
                      <w:szCs w:val="20"/>
                    </w:rPr>
                    <m:t xml:space="preserve">otherwise    </m:t>
                  </m:r>
                  <m:r>
                    <m:rPr>
                      <m:sty m:val="bi"/>
                    </m:rPr>
                    <w:rPr>
                      <w:rFonts w:ascii="Cambria Math" w:hAnsi="Cambria Math" w:cs="Arial"/>
                      <w:sz w:val="20"/>
                      <w:szCs w:val="20"/>
                    </w:rPr>
                    <m:t xml:space="preserve">                                                                                                       </m:t>
                  </m:r>
                </m:e>
              </m:mr>
            </m:m>
          </m:e>
        </m:d>
      </m:oMath>
      <w:r w:rsidRPr="00935C7B">
        <w:rPr>
          <w:rFonts w:ascii="Cambria Math" w:hAnsi="Cambria Math" w:cs="Arial"/>
          <w:b/>
          <w:i/>
          <w:iCs/>
          <w:sz w:val="20"/>
          <w:szCs w:val="20"/>
        </w:rPr>
        <w:t xml:space="preserve"> </w:t>
      </w:r>
    </w:p>
    <w:p w14:paraId="30B4D810" w14:textId="77777777" w:rsidR="009320CA" w:rsidRPr="00935C7B" w:rsidRDefault="009320CA" w:rsidP="009320CA">
      <w:pPr>
        <w:widowControl/>
        <w:wordWrap/>
        <w:autoSpaceDE/>
        <w:autoSpaceDN/>
        <w:ind w:left="360"/>
        <w:jc w:val="left"/>
        <w:rPr>
          <w:rFonts w:ascii="Arial" w:hAnsi="Arial" w:cs="Arial"/>
          <w:b/>
          <w:szCs w:val="20"/>
        </w:rPr>
      </w:pPr>
      <w:r w:rsidRPr="00935C7B">
        <w:rPr>
          <w:rFonts w:ascii="Arial" w:hAnsi="Arial" w:cs="Arial"/>
          <w:b/>
        </w:rPr>
        <w:t xml:space="preserve">where </w:t>
      </w:r>
      <w:r w:rsidRPr="00935C7B">
        <w:rPr>
          <w:rFonts w:ascii="Arial" w:hAnsi="Arial" w:cs="Arial"/>
          <w:b/>
          <w:szCs w:val="20"/>
        </w:rPr>
        <w:t xml:space="preserve"> </w:t>
      </w:r>
      <m:oMath>
        <m:r>
          <m:rPr>
            <m:sty m:val="bi"/>
          </m:rPr>
          <w:rPr>
            <w:rFonts w:ascii="Cambria Math" w:hAnsi="Cambria Math" w:cs="Arial"/>
            <w:szCs w:val="20"/>
            <w:lang w:val="en-GB"/>
          </w:rPr>
          <m:t>c</m:t>
        </m:r>
        <m:r>
          <m:rPr>
            <m:sty m:val="bi"/>
          </m:rPr>
          <w:rPr>
            <w:rFonts w:ascii="Cambria Math" w:hAnsi="Cambria Math" w:cs="Arial"/>
            <w:szCs w:val="20"/>
          </w:rPr>
          <m:t>(i)</m:t>
        </m:r>
      </m:oMath>
      <w:r w:rsidRPr="00935C7B">
        <w:rPr>
          <w:rFonts w:ascii="Arial" w:hAnsi="Arial" w:cs="Arial"/>
          <w:b/>
          <w:iCs/>
          <w:szCs w:val="20"/>
        </w:rPr>
        <w:t xml:space="preserve"> is </w:t>
      </w:r>
      <w:r w:rsidRPr="00935C7B">
        <w:rPr>
          <w:rFonts w:ascii="Arial" w:hAnsi="Arial" w:cs="Arial"/>
          <w:b/>
          <w:szCs w:val="20"/>
        </w:rPr>
        <w:t>initialized with</w:t>
      </w:r>
      <w:r w:rsidRPr="00935C7B">
        <w:rPr>
          <w:rFonts w:ascii="Arial" w:hAnsi="Arial" w:cs="Arial"/>
          <w:b/>
          <w:iCs/>
          <w:szCs w:val="20"/>
        </w:rPr>
        <w:t xml:space="preserve"> </w:t>
      </w:r>
      <m:oMath>
        <m:sSub>
          <m:sSubPr>
            <m:ctrlPr>
              <w:rPr>
                <w:rFonts w:ascii="Cambria Math" w:hAnsi="Cambria Math" w:cs="Arial"/>
                <w:b/>
                <w:i/>
                <w:iCs/>
              </w:rPr>
            </m:ctrlPr>
          </m:sSubPr>
          <m:e>
            <m:r>
              <m:rPr>
                <m:sty m:val="bi"/>
              </m:rPr>
              <w:rPr>
                <w:rFonts w:ascii="Cambria Math" w:hAnsi="Cambria Math" w:cs="Arial"/>
              </w:rPr>
              <m:t>c</m:t>
            </m:r>
          </m:e>
          <m:sub>
            <m:r>
              <m:rPr>
                <m:sty m:val="bi"/>
              </m:rPr>
              <w:rPr>
                <w:rFonts w:ascii="Cambria Math" w:hAnsi="Cambria Math" w:cs="Arial"/>
              </w:rPr>
              <m:t>init</m:t>
            </m:r>
          </m:sub>
        </m:sSub>
        <m:r>
          <m:rPr>
            <m:sty m:val="b"/>
          </m:rPr>
          <w:rPr>
            <w:rFonts w:ascii="Cambria Math" w:hAnsi="Cambria Math" w:cs="Arial"/>
          </w:rPr>
          <m:t>=</m:t>
        </m:r>
        <m:d>
          <m:dPr>
            <m:begChr m:val="⌊"/>
            <m:endChr m:val="⌋"/>
            <m:ctrlPr>
              <w:rPr>
                <w:rFonts w:ascii="Cambria Math" w:hAnsi="Cambria Math" w:cs="Arial"/>
                <w:b/>
                <w:i/>
                <w:iCs/>
              </w:rPr>
            </m:ctrlPr>
          </m:dPr>
          <m:e>
            <m:f>
              <m:fPr>
                <m:ctrlPr>
                  <w:rPr>
                    <w:rFonts w:ascii="Cambria Math" w:hAnsi="Cambria Math" w:cs="Arial"/>
                    <w:b/>
                    <w:i/>
                    <w:iCs/>
                  </w:rPr>
                </m:ctrlPr>
              </m:fPr>
              <m:num>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hAnsi="Cambria Math" w:cs="Arial"/>
                  </w:rPr>
                  <m:t> </m:t>
                </m:r>
              </m:num>
              <m:den>
                <m:r>
                  <m:rPr>
                    <m:sty m:val="b"/>
                  </m:rPr>
                  <w:rPr>
                    <w:rFonts w:ascii="Cambria Math" w:hAnsi="Cambria Math" w:cs="Arial"/>
                  </w:rPr>
                  <m:t>30</m:t>
                </m:r>
              </m:den>
            </m:f>
          </m:e>
        </m:d>
        <m:r>
          <m:rPr>
            <m:sty m:val="bi"/>
          </m:rPr>
          <w:rPr>
            <w:rFonts w:ascii="Cambria Math" w:hAnsi="Cambria Math" w:cs="Arial"/>
          </w:rPr>
          <m:t>∙</m:t>
        </m:r>
        <m:sSup>
          <m:sSupPr>
            <m:ctrlPr>
              <w:rPr>
                <w:rFonts w:ascii="Cambria Math" w:hAnsi="Cambria Math" w:cs="Arial"/>
                <w:b/>
                <w:i/>
                <w:iCs/>
              </w:rPr>
            </m:ctrlPr>
          </m:sSupPr>
          <m:e>
            <m:r>
              <m:rPr>
                <m:sty m:val="bi"/>
              </m:rPr>
              <w:rPr>
                <w:rFonts w:ascii="Cambria Math" w:eastAsia="SimSun" w:hAnsi="Cambria Math" w:cs="Arial"/>
                <w:lang w:eastAsia="zh-CN"/>
              </w:rPr>
              <m:t>2</m:t>
            </m:r>
          </m:e>
          <m:sup>
            <m:r>
              <m:rPr>
                <m:sty m:val="bi"/>
              </m:rPr>
              <w:rPr>
                <w:rFonts w:ascii="Cambria Math" w:eastAsia="SimSun" w:hAnsi="Cambria Math" w:cs="Arial"/>
                <w:lang w:eastAsia="zh-CN"/>
              </w:rPr>
              <m:t>5</m:t>
            </m:r>
          </m:sup>
        </m:sSup>
        <m:r>
          <m:rPr>
            <m:sty m:val="b"/>
          </m:rPr>
          <w:rPr>
            <w:rFonts w:ascii="Cambria Math" w:eastAsia="SimSun" w:hAnsi="Cambria Math" w:cs="Arial"/>
            <w:lang w:eastAsia="zh-CN"/>
          </w:rPr>
          <m:t>+</m:t>
        </m:r>
        <m:d>
          <m:dPr>
            <m:ctrlPr>
              <w:rPr>
                <w:rFonts w:ascii="Cambria Math" w:eastAsia="SimSun" w:hAnsi="Cambria Math" w:cs="Arial"/>
                <w:b/>
                <w:iCs/>
                <w:lang w:eastAsia="zh-CN"/>
              </w:rPr>
            </m:ctrlPr>
          </m:dPr>
          <m:e>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eastAsia="SimSun" w:hAnsi="Cambria Math" w:cs="Arial"/>
                <w:lang w:eastAsia="zh-CN"/>
              </w:rPr>
              <m:t>+</m:t>
            </m:r>
            <m:sSub>
              <m:sSubPr>
                <m:ctrlPr>
                  <w:rPr>
                    <w:rFonts w:ascii="Cambria Math" w:eastAsia="SimSun" w:hAnsi="Cambria Math" w:cs="Arial"/>
                    <w:b/>
                    <w:iCs/>
                    <w:lang w:eastAsia="zh-CN"/>
                  </w:rPr>
                </m:ctrlPr>
              </m:sSubPr>
              <m:e>
                <m:r>
                  <m:rPr>
                    <m:sty m:val="bi"/>
                  </m:rPr>
                  <w:rPr>
                    <w:rFonts w:ascii="Cambria Math" w:eastAsia="SimSun" w:hAnsi="Cambria Math" w:cs="Arial"/>
                    <w:lang w:eastAsia="zh-CN"/>
                  </w:rPr>
                  <m:t>∆</m:t>
                </m:r>
              </m:e>
              <m:sub>
                <m:r>
                  <m:rPr>
                    <m:sty m:val="bi"/>
                  </m:rPr>
                  <w:rPr>
                    <w:rFonts w:ascii="Cambria Math" w:eastAsia="SimSun" w:hAnsi="Cambria Math" w:cs="Arial"/>
                    <w:lang w:eastAsia="zh-CN"/>
                  </w:rPr>
                  <m:t>ss</m:t>
                </m:r>
              </m:sub>
            </m:sSub>
          </m:e>
        </m:d>
        <m:r>
          <m:rPr>
            <m:sty m:val="b"/>
          </m:rPr>
          <w:rPr>
            <w:rFonts w:ascii="Cambria Math" w:eastAsia="SimSun" w:hAnsi="Cambria Math" w:cs="Arial"/>
            <w:lang w:eastAsia="zh-CN"/>
          </w:rPr>
          <m:t>mod30</m:t>
        </m:r>
      </m:oMath>
      <w:r w:rsidRPr="00935C7B">
        <w:rPr>
          <w:rFonts w:ascii="Arial" w:hAnsi="Arial" w:cs="Arial"/>
          <w:b/>
          <w:szCs w:val="20"/>
        </w:rPr>
        <w:t xml:space="preserve"> at the beginning of each radio frame</w:t>
      </w:r>
      <w:r>
        <w:rPr>
          <w:rFonts w:ascii="Arial" w:hAnsi="Arial" w:cs="Arial"/>
          <w:b/>
          <w:szCs w:val="20"/>
        </w:rPr>
        <w:t xml:space="preserve">, and </w:t>
      </w:r>
      <m:oMath>
        <m:sSub>
          <m:sSubPr>
            <m:ctrlPr>
              <w:rPr>
                <w:rFonts w:ascii="Cambria Math" w:eastAsia="SimSun" w:hAnsi="Cambria Math" w:cs="Arial"/>
                <w:b/>
                <w:iCs/>
                <w:lang w:eastAsia="zh-CN"/>
              </w:rPr>
            </m:ctrlPr>
          </m:sSubPr>
          <m:e>
            <m:r>
              <m:rPr>
                <m:sty m:val="bi"/>
              </m:rPr>
              <w:rPr>
                <w:rFonts w:ascii="Cambria Math" w:eastAsia="SimSun" w:hAnsi="Cambria Math" w:cs="Arial"/>
                <w:lang w:eastAsia="zh-CN"/>
              </w:rPr>
              <m:t>∆</m:t>
            </m:r>
          </m:e>
          <m:sub>
            <m:r>
              <m:rPr>
                <m:sty m:val="bi"/>
              </m:rPr>
              <w:rPr>
                <w:rFonts w:ascii="Cambria Math" w:eastAsia="SimSun" w:hAnsi="Cambria Math" w:cs="Arial"/>
                <w:lang w:eastAsia="zh-CN"/>
              </w:rPr>
              <m:t>ss</m:t>
            </m:r>
          </m:sub>
        </m:sSub>
      </m:oMath>
      <w:r w:rsidRPr="00935C7B">
        <w:rPr>
          <w:rFonts w:ascii="Arial" w:hAnsi="Arial" w:cs="Arial"/>
          <w:b/>
        </w:rPr>
        <w:t xml:space="preserve"> could be 0 or </w:t>
      </w:r>
      <m:oMath>
        <m:sSub>
          <m:sSubPr>
            <m:ctrlPr>
              <w:rPr>
                <w:rFonts w:ascii="Cambria Math" w:eastAsia="SimSun" w:hAnsi="Cambria Math" w:cs="Arial"/>
                <w:b/>
                <w:iCs/>
                <w:lang w:eastAsia="zh-CN"/>
              </w:rPr>
            </m:ctrlPr>
          </m:sSubPr>
          <m:e>
            <m:r>
              <m:rPr>
                <m:sty m:val="bi"/>
              </m:rPr>
              <w:rPr>
                <w:rFonts w:ascii="Cambria Math" w:eastAsia="SimSun" w:hAnsi="Cambria Math" w:cs="Arial"/>
                <w:lang w:eastAsia="zh-CN"/>
              </w:rPr>
              <m:t>∆</m:t>
            </m:r>
          </m:e>
          <m:sub>
            <m:r>
              <m:rPr>
                <m:sty m:val="bi"/>
              </m:rPr>
              <w:rPr>
                <w:rFonts w:ascii="Cambria Math" w:eastAsia="SimSun" w:hAnsi="Cambria Math" w:cs="Arial"/>
                <w:lang w:eastAsia="zh-CN"/>
              </w:rPr>
              <m:t>ss</m:t>
            </m:r>
          </m:sub>
        </m:sSub>
        <m:r>
          <m:rPr>
            <m:sty m:val="bi"/>
          </m:rPr>
          <w:rPr>
            <w:rFonts w:ascii="Cambria Math" w:eastAsia="SimSun" w:hAnsi="Cambria Math" w:cs="Arial"/>
            <w:lang w:eastAsia="zh-CN"/>
          </w:rPr>
          <m:t>∈{0,1,…29}</m:t>
        </m:r>
      </m:oMath>
      <w:r w:rsidRPr="00935C7B">
        <w:rPr>
          <w:rFonts w:ascii="Arial" w:hAnsi="Arial" w:cs="Arial"/>
          <w:b/>
        </w:rPr>
        <w:t xml:space="preserve"> configured by higher layers.</w:t>
      </w:r>
    </w:p>
    <w:p w14:paraId="1DE0EB6A" w14:textId="3B03CD65" w:rsidR="00B003A0" w:rsidRPr="00E65D3A" w:rsidRDefault="00B003A0" w:rsidP="00E65D3A">
      <w:pPr>
        <w:pStyle w:val="LGTdoc1"/>
        <w:spacing w:beforeLines="0" w:after="120" w:afterAutospacing="0"/>
        <w:rPr>
          <w:rFonts w:ascii="Arial" w:hAnsi="Arial" w:cs="Arial"/>
          <w:sz w:val="22"/>
          <w:szCs w:val="22"/>
          <w:lang w:val="en-US"/>
        </w:rPr>
      </w:pPr>
    </w:p>
    <w:p w14:paraId="47A6B625" w14:textId="77777777" w:rsidR="00E77804" w:rsidRPr="00B003A0" w:rsidRDefault="00E77804" w:rsidP="00B003A0">
      <w:pPr>
        <w:pStyle w:val="Heading1"/>
        <w:overflowPunct/>
        <w:autoSpaceDE/>
        <w:autoSpaceDN/>
        <w:adjustRightInd/>
        <w:textAlignment w:val="auto"/>
        <w:rPr>
          <w:rFonts w:eastAsia="SimSun" w:cs="Arial"/>
        </w:rPr>
      </w:pPr>
      <w:r w:rsidRPr="00B003A0">
        <w:rPr>
          <w:rFonts w:eastAsia="SimSun" w:cs="Arial"/>
        </w:rPr>
        <w:t>References</w:t>
      </w:r>
    </w:p>
    <w:p w14:paraId="6FDCAC83" w14:textId="280FF096" w:rsidR="00BB1369" w:rsidRPr="002C3CF8" w:rsidRDefault="00BB1369" w:rsidP="00DB5DB6">
      <w:pPr>
        <w:pStyle w:val="LGTdoc1"/>
        <w:numPr>
          <w:ilvl w:val="0"/>
          <w:numId w:val="7"/>
        </w:numPr>
        <w:spacing w:before="120" w:after="220"/>
        <w:ind w:left="270" w:hanging="270"/>
        <w:rPr>
          <w:rFonts w:ascii="Arial" w:hAnsi="Arial" w:cs="Arial"/>
          <w:b w:val="0"/>
          <w:sz w:val="20"/>
          <w:szCs w:val="22"/>
        </w:rPr>
      </w:pPr>
      <w:bookmarkStart w:id="6" w:name="_Ref490169147"/>
      <w:r w:rsidRPr="002C3CF8">
        <w:rPr>
          <w:rFonts w:ascii="Arial" w:hAnsi="Arial" w:cs="Arial"/>
          <w:b w:val="0"/>
          <w:sz w:val="20"/>
          <w:szCs w:val="22"/>
        </w:rPr>
        <w:t xml:space="preserve">R1-1804900, “Issues for SRS carrier switching”, Qualcomm, RAN1#92bis, </w:t>
      </w:r>
      <w:proofErr w:type="spellStart"/>
      <w:r w:rsidRPr="002C3CF8">
        <w:rPr>
          <w:rFonts w:ascii="Arial" w:hAnsi="Arial" w:cs="Arial"/>
          <w:b w:val="0"/>
          <w:sz w:val="20"/>
          <w:szCs w:val="22"/>
        </w:rPr>
        <w:t>Sanya</w:t>
      </w:r>
      <w:proofErr w:type="spellEnd"/>
      <w:r w:rsidRPr="002C3CF8">
        <w:rPr>
          <w:rFonts w:ascii="Arial" w:hAnsi="Arial" w:cs="Arial"/>
          <w:b w:val="0"/>
          <w:sz w:val="20"/>
          <w:szCs w:val="22"/>
        </w:rPr>
        <w:t>, China, April 16th – 20th, 2018.</w:t>
      </w:r>
    </w:p>
    <w:bookmarkEnd w:id="6"/>
    <w:p w14:paraId="45DB371D" w14:textId="257740E1" w:rsidR="00DF72D6" w:rsidRPr="002C3CF8" w:rsidRDefault="00DF72D6" w:rsidP="00DF72D6">
      <w:pPr>
        <w:pStyle w:val="LGTdoc1"/>
        <w:numPr>
          <w:ilvl w:val="0"/>
          <w:numId w:val="7"/>
        </w:numPr>
        <w:spacing w:before="120" w:after="220"/>
        <w:ind w:left="270" w:hanging="270"/>
        <w:rPr>
          <w:rFonts w:ascii="Arial" w:hAnsi="Arial" w:cs="Arial"/>
          <w:b w:val="0"/>
          <w:sz w:val="20"/>
          <w:szCs w:val="22"/>
        </w:rPr>
      </w:pPr>
      <w:r>
        <w:rPr>
          <w:rFonts w:ascii="Arial" w:hAnsi="Arial" w:cs="Arial"/>
          <w:b w:val="0"/>
          <w:sz w:val="20"/>
          <w:szCs w:val="22"/>
        </w:rPr>
        <w:t>3GPP TS36.101</w:t>
      </w:r>
      <w:r w:rsidRPr="002C3CF8">
        <w:rPr>
          <w:rFonts w:ascii="Arial" w:hAnsi="Arial" w:cs="Arial"/>
          <w:b w:val="0"/>
          <w:sz w:val="20"/>
          <w:szCs w:val="22"/>
        </w:rPr>
        <w:t>, “</w:t>
      </w:r>
      <w:r w:rsidRPr="00DF72D6">
        <w:rPr>
          <w:rFonts w:ascii="Arial" w:hAnsi="Arial" w:cs="Arial"/>
          <w:b w:val="0"/>
          <w:sz w:val="20"/>
          <w:szCs w:val="22"/>
        </w:rPr>
        <w:t>User Equipment (UE) radio transmission and reception</w:t>
      </w:r>
      <w:r w:rsidRPr="002C3CF8">
        <w:rPr>
          <w:rFonts w:ascii="Arial" w:hAnsi="Arial" w:cs="Arial"/>
          <w:b w:val="0"/>
          <w:sz w:val="20"/>
          <w:szCs w:val="22"/>
        </w:rPr>
        <w:t xml:space="preserve">”, </w:t>
      </w:r>
      <w:r>
        <w:rPr>
          <w:rFonts w:ascii="Arial" w:hAnsi="Arial" w:cs="Arial"/>
          <w:b w:val="0"/>
          <w:sz w:val="20"/>
          <w:szCs w:val="22"/>
        </w:rPr>
        <w:t>v15.5.0</w:t>
      </w:r>
      <w:r w:rsidRPr="002C3CF8">
        <w:rPr>
          <w:rFonts w:ascii="Arial" w:hAnsi="Arial" w:cs="Arial"/>
          <w:b w:val="0"/>
          <w:sz w:val="20"/>
          <w:szCs w:val="22"/>
        </w:rPr>
        <w:t>.</w:t>
      </w:r>
    </w:p>
    <w:sectPr w:rsidR="00DF72D6" w:rsidRPr="002C3CF8" w:rsidSect="00B47B85">
      <w:footerReference w:type="even" r:id="rId19"/>
      <w:footerReference w:type="default" r:id="rId2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25F32" w14:textId="77777777" w:rsidR="00A265D5" w:rsidRDefault="00A265D5">
      <w:r>
        <w:separator/>
      </w:r>
    </w:p>
  </w:endnote>
  <w:endnote w:type="continuationSeparator" w:id="0">
    <w:p w14:paraId="4685B3B1" w14:textId="77777777" w:rsidR="00A265D5" w:rsidRDefault="00A265D5">
      <w:r>
        <w:continuationSeparator/>
      </w:r>
    </w:p>
  </w:endnote>
  <w:endnote w:type="continuationNotice" w:id="1">
    <w:p w14:paraId="73B7AB1D" w14:textId="77777777" w:rsidR="00A265D5" w:rsidRDefault="00A265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Qualcomm Office Regular">
    <w:altName w:val="Calibri"/>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7A4FC1" w:rsidRDefault="007A4F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7A4FC1" w:rsidRDefault="007A4F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7A4FC1" w:rsidRDefault="007A4F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7A4FC1" w:rsidRDefault="007A4F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70F3B" w14:textId="77777777" w:rsidR="00A265D5" w:rsidRDefault="00A265D5">
      <w:r>
        <w:separator/>
      </w:r>
    </w:p>
  </w:footnote>
  <w:footnote w:type="continuationSeparator" w:id="0">
    <w:p w14:paraId="1FC8695E" w14:textId="77777777" w:rsidR="00A265D5" w:rsidRDefault="00A265D5">
      <w:r>
        <w:continuationSeparator/>
      </w:r>
    </w:p>
  </w:footnote>
  <w:footnote w:type="continuationNotice" w:id="1">
    <w:p w14:paraId="321907B5" w14:textId="77777777" w:rsidR="00A265D5" w:rsidRDefault="00A265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F70702"/>
    <w:multiLevelType w:val="hybridMultilevel"/>
    <w:tmpl w:val="47EA5D9A"/>
    <w:lvl w:ilvl="0" w:tplc="E42CE8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BB00365"/>
    <w:multiLevelType w:val="hybridMultilevel"/>
    <w:tmpl w:val="F6443A48"/>
    <w:lvl w:ilvl="0" w:tplc="9C2E18AC">
      <w:numFmt w:val="bullet"/>
      <w:lvlText w:val="-"/>
      <w:lvlJc w:val="left"/>
      <w:pPr>
        <w:ind w:left="810" w:hanging="360"/>
      </w:pPr>
      <w:rPr>
        <w:rFonts w:ascii="Arial" w:eastAsia="Batang"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48C863BE"/>
    <w:multiLevelType w:val="hybridMultilevel"/>
    <w:tmpl w:val="88E406BC"/>
    <w:lvl w:ilvl="0" w:tplc="C29694D4">
      <w:start w:val="1"/>
      <w:numFmt w:val="bullet"/>
      <w:lvlText w:val="−"/>
      <w:lvlJc w:val="left"/>
      <w:pPr>
        <w:tabs>
          <w:tab w:val="num" w:pos="360"/>
        </w:tabs>
        <w:ind w:left="360" w:hanging="360"/>
      </w:pPr>
      <w:rPr>
        <w:rFonts w:ascii="Calibre Regular" w:hAnsi="Calibre Regular" w:hint="default"/>
      </w:rPr>
    </w:lvl>
    <w:lvl w:ilvl="1" w:tplc="232A4DAE">
      <w:start w:val="1"/>
      <w:numFmt w:val="bullet"/>
      <w:lvlText w:val="−"/>
      <w:lvlJc w:val="left"/>
      <w:pPr>
        <w:tabs>
          <w:tab w:val="num" w:pos="1080"/>
        </w:tabs>
        <w:ind w:left="1080" w:hanging="360"/>
      </w:pPr>
      <w:rPr>
        <w:rFonts w:ascii="Calibre Regular" w:hAnsi="Calibre Regular" w:hint="default"/>
      </w:rPr>
    </w:lvl>
    <w:lvl w:ilvl="2" w:tplc="751C345E">
      <w:start w:val="1"/>
      <w:numFmt w:val="bullet"/>
      <w:lvlText w:val="−"/>
      <w:lvlJc w:val="left"/>
      <w:pPr>
        <w:tabs>
          <w:tab w:val="num" w:pos="1800"/>
        </w:tabs>
        <w:ind w:left="1800" w:hanging="360"/>
      </w:pPr>
      <w:rPr>
        <w:rFonts w:ascii="Calibre Regular" w:hAnsi="Calibre Regular" w:hint="default"/>
      </w:rPr>
    </w:lvl>
    <w:lvl w:ilvl="3" w:tplc="73867800">
      <w:start w:val="1"/>
      <w:numFmt w:val="bullet"/>
      <w:lvlText w:val="−"/>
      <w:lvlJc w:val="left"/>
      <w:pPr>
        <w:tabs>
          <w:tab w:val="num" w:pos="2520"/>
        </w:tabs>
        <w:ind w:left="2520" w:hanging="360"/>
      </w:pPr>
      <w:rPr>
        <w:rFonts w:ascii="Calibre Regular" w:hAnsi="Calibre Regular" w:hint="default"/>
      </w:rPr>
    </w:lvl>
    <w:lvl w:ilvl="4" w:tplc="1296593E" w:tentative="1">
      <w:start w:val="1"/>
      <w:numFmt w:val="bullet"/>
      <w:lvlText w:val="−"/>
      <w:lvlJc w:val="left"/>
      <w:pPr>
        <w:tabs>
          <w:tab w:val="num" w:pos="3240"/>
        </w:tabs>
        <w:ind w:left="3240" w:hanging="360"/>
      </w:pPr>
      <w:rPr>
        <w:rFonts w:ascii="Calibre Regular" w:hAnsi="Calibre Regular" w:hint="default"/>
      </w:rPr>
    </w:lvl>
    <w:lvl w:ilvl="5" w:tplc="0D20D090" w:tentative="1">
      <w:start w:val="1"/>
      <w:numFmt w:val="bullet"/>
      <w:lvlText w:val="−"/>
      <w:lvlJc w:val="left"/>
      <w:pPr>
        <w:tabs>
          <w:tab w:val="num" w:pos="3960"/>
        </w:tabs>
        <w:ind w:left="3960" w:hanging="360"/>
      </w:pPr>
      <w:rPr>
        <w:rFonts w:ascii="Calibre Regular" w:hAnsi="Calibre Regular" w:hint="default"/>
      </w:rPr>
    </w:lvl>
    <w:lvl w:ilvl="6" w:tplc="BC4AE604" w:tentative="1">
      <w:start w:val="1"/>
      <w:numFmt w:val="bullet"/>
      <w:lvlText w:val="−"/>
      <w:lvlJc w:val="left"/>
      <w:pPr>
        <w:tabs>
          <w:tab w:val="num" w:pos="4680"/>
        </w:tabs>
        <w:ind w:left="4680" w:hanging="360"/>
      </w:pPr>
      <w:rPr>
        <w:rFonts w:ascii="Calibre Regular" w:hAnsi="Calibre Regular" w:hint="default"/>
      </w:rPr>
    </w:lvl>
    <w:lvl w:ilvl="7" w:tplc="A92A3A9A" w:tentative="1">
      <w:start w:val="1"/>
      <w:numFmt w:val="bullet"/>
      <w:lvlText w:val="−"/>
      <w:lvlJc w:val="left"/>
      <w:pPr>
        <w:tabs>
          <w:tab w:val="num" w:pos="5400"/>
        </w:tabs>
        <w:ind w:left="5400" w:hanging="360"/>
      </w:pPr>
      <w:rPr>
        <w:rFonts w:ascii="Calibre Regular" w:hAnsi="Calibre Regular" w:hint="default"/>
      </w:rPr>
    </w:lvl>
    <w:lvl w:ilvl="8" w:tplc="8EBAFD62" w:tentative="1">
      <w:start w:val="1"/>
      <w:numFmt w:val="bullet"/>
      <w:lvlText w:val="−"/>
      <w:lvlJc w:val="left"/>
      <w:pPr>
        <w:tabs>
          <w:tab w:val="num" w:pos="6120"/>
        </w:tabs>
        <w:ind w:left="6120" w:hanging="360"/>
      </w:pPr>
      <w:rPr>
        <w:rFonts w:ascii="Calibre Regular" w:hAnsi="Calibre Regular" w:hint="default"/>
      </w:rPr>
    </w:lvl>
  </w:abstractNum>
  <w:abstractNum w:abstractNumId="6" w15:restartNumberingAfterBreak="0">
    <w:nsid w:val="53035AA2"/>
    <w:multiLevelType w:val="multilevel"/>
    <w:tmpl w:val="3166A60A"/>
    <w:lvl w:ilvl="0">
      <w:start w:val="1"/>
      <w:numFmt w:val="decimal"/>
      <w:lvlText w:val="%1."/>
      <w:lvlJc w:val="left"/>
      <w:pPr>
        <w:tabs>
          <w:tab w:val="num" w:pos="605"/>
        </w:tabs>
        <w:ind w:left="60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5A430916"/>
    <w:multiLevelType w:val="hybridMultilevel"/>
    <w:tmpl w:val="FD426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0" w15:restartNumberingAfterBreak="0">
    <w:nsid w:val="718B24AA"/>
    <w:multiLevelType w:val="hybridMultilevel"/>
    <w:tmpl w:val="04B634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BD0773"/>
    <w:multiLevelType w:val="hybridMultilevel"/>
    <w:tmpl w:val="3BFA365C"/>
    <w:lvl w:ilvl="0" w:tplc="4EAA317E">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1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
  </w:num>
  <w:num w:numId="3">
    <w:abstractNumId w:val="6"/>
  </w:num>
  <w:num w:numId="4">
    <w:abstractNumId w:val="13"/>
  </w:num>
  <w:num w:numId="5">
    <w:abstractNumId w:val="15"/>
  </w:num>
  <w:num w:numId="6">
    <w:abstractNumId w:val="9"/>
  </w:num>
  <w:num w:numId="7">
    <w:abstractNumId w:val="0"/>
  </w:num>
  <w:num w:numId="8">
    <w:abstractNumId w:val="11"/>
  </w:num>
  <w:num w:numId="9">
    <w:abstractNumId w:val="8"/>
  </w:num>
  <w:num w:numId="10">
    <w:abstractNumId w:val="14"/>
  </w:num>
  <w:num w:numId="11">
    <w:abstractNumId w:val="5"/>
  </w:num>
  <w:num w:numId="12">
    <w:abstractNumId w:val="10"/>
  </w:num>
  <w:num w:numId="13">
    <w:abstractNumId w:val="1"/>
  </w:num>
  <w:num w:numId="14">
    <w:abstractNumId w:val="7"/>
  </w:num>
  <w:num w:numId="15">
    <w:abstractNumId w:val="12"/>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74D"/>
    <w:rsid w:val="00001C10"/>
    <w:rsid w:val="00001C4D"/>
    <w:rsid w:val="00001D56"/>
    <w:rsid w:val="00001EE8"/>
    <w:rsid w:val="0000219D"/>
    <w:rsid w:val="000021BA"/>
    <w:rsid w:val="0000224E"/>
    <w:rsid w:val="00002536"/>
    <w:rsid w:val="0000266C"/>
    <w:rsid w:val="00002940"/>
    <w:rsid w:val="000029E4"/>
    <w:rsid w:val="000031B4"/>
    <w:rsid w:val="000031CE"/>
    <w:rsid w:val="000031F7"/>
    <w:rsid w:val="0000331E"/>
    <w:rsid w:val="000035CE"/>
    <w:rsid w:val="0000369E"/>
    <w:rsid w:val="0000378F"/>
    <w:rsid w:val="0000384C"/>
    <w:rsid w:val="000038BD"/>
    <w:rsid w:val="00003B05"/>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16E"/>
    <w:rsid w:val="00007211"/>
    <w:rsid w:val="000072D1"/>
    <w:rsid w:val="000072D7"/>
    <w:rsid w:val="00007683"/>
    <w:rsid w:val="00007711"/>
    <w:rsid w:val="00007BA1"/>
    <w:rsid w:val="00007E84"/>
    <w:rsid w:val="00010362"/>
    <w:rsid w:val="00010449"/>
    <w:rsid w:val="00010621"/>
    <w:rsid w:val="00010AF5"/>
    <w:rsid w:val="00010C59"/>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363"/>
    <w:rsid w:val="00016B13"/>
    <w:rsid w:val="00016C8C"/>
    <w:rsid w:val="00016D23"/>
    <w:rsid w:val="00016E42"/>
    <w:rsid w:val="00016EC6"/>
    <w:rsid w:val="00017072"/>
    <w:rsid w:val="000171D8"/>
    <w:rsid w:val="0001751E"/>
    <w:rsid w:val="000178AC"/>
    <w:rsid w:val="00017CA3"/>
    <w:rsid w:val="00017D82"/>
    <w:rsid w:val="0002005A"/>
    <w:rsid w:val="00020352"/>
    <w:rsid w:val="00020761"/>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36D"/>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406"/>
    <w:rsid w:val="000337CB"/>
    <w:rsid w:val="0003388E"/>
    <w:rsid w:val="000339A5"/>
    <w:rsid w:val="00033C54"/>
    <w:rsid w:val="00033D77"/>
    <w:rsid w:val="000341A0"/>
    <w:rsid w:val="000341A9"/>
    <w:rsid w:val="00034773"/>
    <w:rsid w:val="00034C3A"/>
    <w:rsid w:val="00034EE7"/>
    <w:rsid w:val="0003506B"/>
    <w:rsid w:val="00035334"/>
    <w:rsid w:val="000355E9"/>
    <w:rsid w:val="00035619"/>
    <w:rsid w:val="0003579E"/>
    <w:rsid w:val="00035833"/>
    <w:rsid w:val="000358DA"/>
    <w:rsid w:val="00035927"/>
    <w:rsid w:val="000360A4"/>
    <w:rsid w:val="00036470"/>
    <w:rsid w:val="00036849"/>
    <w:rsid w:val="00036C3A"/>
    <w:rsid w:val="00037372"/>
    <w:rsid w:val="00037555"/>
    <w:rsid w:val="000377B5"/>
    <w:rsid w:val="00037891"/>
    <w:rsid w:val="000379D0"/>
    <w:rsid w:val="0004017E"/>
    <w:rsid w:val="000401DC"/>
    <w:rsid w:val="0004042C"/>
    <w:rsid w:val="00040BE9"/>
    <w:rsid w:val="0004142D"/>
    <w:rsid w:val="000415AB"/>
    <w:rsid w:val="00041623"/>
    <w:rsid w:val="00041899"/>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B94"/>
    <w:rsid w:val="00046C16"/>
    <w:rsid w:val="000474A9"/>
    <w:rsid w:val="00050112"/>
    <w:rsid w:val="0005019E"/>
    <w:rsid w:val="00050380"/>
    <w:rsid w:val="0005073B"/>
    <w:rsid w:val="00050A04"/>
    <w:rsid w:val="00050EF0"/>
    <w:rsid w:val="00051096"/>
    <w:rsid w:val="000511C6"/>
    <w:rsid w:val="0005139F"/>
    <w:rsid w:val="000515B5"/>
    <w:rsid w:val="00051629"/>
    <w:rsid w:val="00051BEF"/>
    <w:rsid w:val="00051D42"/>
    <w:rsid w:val="000526FD"/>
    <w:rsid w:val="000528C3"/>
    <w:rsid w:val="00052B49"/>
    <w:rsid w:val="00052E6E"/>
    <w:rsid w:val="00053071"/>
    <w:rsid w:val="00053179"/>
    <w:rsid w:val="00053A9C"/>
    <w:rsid w:val="00054B86"/>
    <w:rsid w:val="00054CE8"/>
    <w:rsid w:val="0005514C"/>
    <w:rsid w:val="000554D2"/>
    <w:rsid w:val="0005558B"/>
    <w:rsid w:val="0005572F"/>
    <w:rsid w:val="00055958"/>
    <w:rsid w:val="00055ECC"/>
    <w:rsid w:val="00055FCD"/>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D57"/>
    <w:rsid w:val="00060F1E"/>
    <w:rsid w:val="00061505"/>
    <w:rsid w:val="00061620"/>
    <w:rsid w:val="00061791"/>
    <w:rsid w:val="00061DCE"/>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6A"/>
    <w:rsid w:val="000704D2"/>
    <w:rsid w:val="000709C1"/>
    <w:rsid w:val="00070ECE"/>
    <w:rsid w:val="00071011"/>
    <w:rsid w:val="000710F8"/>
    <w:rsid w:val="0007183A"/>
    <w:rsid w:val="00071B9E"/>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EB7"/>
    <w:rsid w:val="000753D5"/>
    <w:rsid w:val="0007543E"/>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936"/>
    <w:rsid w:val="00080D26"/>
    <w:rsid w:val="0008116C"/>
    <w:rsid w:val="0008142A"/>
    <w:rsid w:val="00081EB0"/>
    <w:rsid w:val="00081F31"/>
    <w:rsid w:val="00081FEC"/>
    <w:rsid w:val="0008213B"/>
    <w:rsid w:val="00082434"/>
    <w:rsid w:val="00082530"/>
    <w:rsid w:val="0008265D"/>
    <w:rsid w:val="00082A47"/>
    <w:rsid w:val="00082A60"/>
    <w:rsid w:val="00082D5F"/>
    <w:rsid w:val="000830B9"/>
    <w:rsid w:val="000835D1"/>
    <w:rsid w:val="00083759"/>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3E1"/>
    <w:rsid w:val="0008658D"/>
    <w:rsid w:val="0008666B"/>
    <w:rsid w:val="00086849"/>
    <w:rsid w:val="00087060"/>
    <w:rsid w:val="0008716B"/>
    <w:rsid w:val="00087F6B"/>
    <w:rsid w:val="00087FAB"/>
    <w:rsid w:val="00090166"/>
    <w:rsid w:val="00090252"/>
    <w:rsid w:val="0009036A"/>
    <w:rsid w:val="000907B8"/>
    <w:rsid w:val="000907E5"/>
    <w:rsid w:val="000907ED"/>
    <w:rsid w:val="00090AE3"/>
    <w:rsid w:val="00090CB3"/>
    <w:rsid w:val="00090F0F"/>
    <w:rsid w:val="00091495"/>
    <w:rsid w:val="000915C4"/>
    <w:rsid w:val="000915D6"/>
    <w:rsid w:val="00091710"/>
    <w:rsid w:val="0009173D"/>
    <w:rsid w:val="00091934"/>
    <w:rsid w:val="00091AE4"/>
    <w:rsid w:val="00091BD9"/>
    <w:rsid w:val="00091E61"/>
    <w:rsid w:val="000921CF"/>
    <w:rsid w:val="0009269B"/>
    <w:rsid w:val="00092911"/>
    <w:rsid w:val="00092F5A"/>
    <w:rsid w:val="000932BC"/>
    <w:rsid w:val="00093738"/>
    <w:rsid w:val="00093ACC"/>
    <w:rsid w:val="00093CAD"/>
    <w:rsid w:val="00093F29"/>
    <w:rsid w:val="000946EF"/>
    <w:rsid w:val="000947BE"/>
    <w:rsid w:val="000948AC"/>
    <w:rsid w:val="00094BA5"/>
    <w:rsid w:val="00094F30"/>
    <w:rsid w:val="00094FA8"/>
    <w:rsid w:val="000951D6"/>
    <w:rsid w:val="0009582C"/>
    <w:rsid w:val="00095B9B"/>
    <w:rsid w:val="00095BE6"/>
    <w:rsid w:val="00095F9F"/>
    <w:rsid w:val="00096275"/>
    <w:rsid w:val="000962C4"/>
    <w:rsid w:val="0009664B"/>
    <w:rsid w:val="00096650"/>
    <w:rsid w:val="00096974"/>
    <w:rsid w:val="00096A53"/>
    <w:rsid w:val="00096AD9"/>
    <w:rsid w:val="00096AE9"/>
    <w:rsid w:val="000972B5"/>
    <w:rsid w:val="000973F1"/>
    <w:rsid w:val="000978E4"/>
    <w:rsid w:val="00097B32"/>
    <w:rsid w:val="00097CC7"/>
    <w:rsid w:val="00097E7E"/>
    <w:rsid w:val="000A0045"/>
    <w:rsid w:val="000A06F9"/>
    <w:rsid w:val="000A0ACB"/>
    <w:rsid w:val="000A0C39"/>
    <w:rsid w:val="000A113C"/>
    <w:rsid w:val="000A11A7"/>
    <w:rsid w:val="000A1325"/>
    <w:rsid w:val="000A16ED"/>
    <w:rsid w:val="000A1D79"/>
    <w:rsid w:val="000A26DB"/>
    <w:rsid w:val="000A29F6"/>
    <w:rsid w:val="000A2A82"/>
    <w:rsid w:val="000A2BEF"/>
    <w:rsid w:val="000A2EB6"/>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09"/>
    <w:rsid w:val="000A715C"/>
    <w:rsid w:val="000A7377"/>
    <w:rsid w:val="000A7885"/>
    <w:rsid w:val="000A7ABF"/>
    <w:rsid w:val="000A7CCA"/>
    <w:rsid w:val="000B006B"/>
    <w:rsid w:val="000B01F9"/>
    <w:rsid w:val="000B0242"/>
    <w:rsid w:val="000B06CA"/>
    <w:rsid w:val="000B079B"/>
    <w:rsid w:val="000B09A6"/>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CB"/>
    <w:rsid w:val="000C0F30"/>
    <w:rsid w:val="000C1030"/>
    <w:rsid w:val="000C1138"/>
    <w:rsid w:val="000C194B"/>
    <w:rsid w:val="000C1ACC"/>
    <w:rsid w:val="000C1E30"/>
    <w:rsid w:val="000C1E3F"/>
    <w:rsid w:val="000C20E1"/>
    <w:rsid w:val="000C24B3"/>
    <w:rsid w:val="000C279E"/>
    <w:rsid w:val="000C2BA0"/>
    <w:rsid w:val="000C2E60"/>
    <w:rsid w:val="000C315E"/>
    <w:rsid w:val="000C3723"/>
    <w:rsid w:val="000C37FB"/>
    <w:rsid w:val="000C5232"/>
    <w:rsid w:val="000C5285"/>
    <w:rsid w:val="000C55A2"/>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A16"/>
    <w:rsid w:val="000E0B12"/>
    <w:rsid w:val="000E0C98"/>
    <w:rsid w:val="000E0E85"/>
    <w:rsid w:val="000E0F98"/>
    <w:rsid w:val="000E11D2"/>
    <w:rsid w:val="000E1572"/>
    <w:rsid w:val="000E1781"/>
    <w:rsid w:val="000E1BA8"/>
    <w:rsid w:val="000E2533"/>
    <w:rsid w:val="000E25D0"/>
    <w:rsid w:val="000E2915"/>
    <w:rsid w:val="000E2B6C"/>
    <w:rsid w:val="000E2F7C"/>
    <w:rsid w:val="000E311E"/>
    <w:rsid w:val="000E3137"/>
    <w:rsid w:val="000E325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0AFA"/>
    <w:rsid w:val="000F1336"/>
    <w:rsid w:val="000F1AB3"/>
    <w:rsid w:val="000F2014"/>
    <w:rsid w:val="000F24BE"/>
    <w:rsid w:val="000F24FF"/>
    <w:rsid w:val="000F2618"/>
    <w:rsid w:val="000F29F8"/>
    <w:rsid w:val="000F2AA7"/>
    <w:rsid w:val="000F2AE4"/>
    <w:rsid w:val="000F2D67"/>
    <w:rsid w:val="000F2E06"/>
    <w:rsid w:val="000F3277"/>
    <w:rsid w:val="000F3293"/>
    <w:rsid w:val="000F32DA"/>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5CF"/>
    <w:rsid w:val="000F599E"/>
    <w:rsid w:val="000F5B85"/>
    <w:rsid w:val="000F5FD1"/>
    <w:rsid w:val="000F6140"/>
    <w:rsid w:val="000F6238"/>
    <w:rsid w:val="000F62A9"/>
    <w:rsid w:val="000F665D"/>
    <w:rsid w:val="000F69E0"/>
    <w:rsid w:val="000F6A02"/>
    <w:rsid w:val="000F6B69"/>
    <w:rsid w:val="000F733A"/>
    <w:rsid w:val="000F73B3"/>
    <w:rsid w:val="000F74FA"/>
    <w:rsid w:val="000F764B"/>
    <w:rsid w:val="000F7A3B"/>
    <w:rsid w:val="000F7B19"/>
    <w:rsid w:val="000F7B1A"/>
    <w:rsid w:val="000F7B97"/>
    <w:rsid w:val="000F7CAA"/>
    <w:rsid w:val="000F7F2C"/>
    <w:rsid w:val="0010025B"/>
    <w:rsid w:val="001004D7"/>
    <w:rsid w:val="00100591"/>
    <w:rsid w:val="001008AD"/>
    <w:rsid w:val="00100CB7"/>
    <w:rsid w:val="00100D9D"/>
    <w:rsid w:val="00101121"/>
    <w:rsid w:val="0010126D"/>
    <w:rsid w:val="001012CB"/>
    <w:rsid w:val="001012F2"/>
    <w:rsid w:val="00101400"/>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8A"/>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A9C"/>
    <w:rsid w:val="00111B9A"/>
    <w:rsid w:val="00111DBD"/>
    <w:rsid w:val="00111FC9"/>
    <w:rsid w:val="001122E3"/>
    <w:rsid w:val="001125BB"/>
    <w:rsid w:val="0011283D"/>
    <w:rsid w:val="00112927"/>
    <w:rsid w:val="00112A6A"/>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3FF"/>
    <w:rsid w:val="00115884"/>
    <w:rsid w:val="0011590B"/>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052"/>
    <w:rsid w:val="0012618E"/>
    <w:rsid w:val="0012639A"/>
    <w:rsid w:val="0012645E"/>
    <w:rsid w:val="001264B1"/>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24C"/>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FA"/>
    <w:rsid w:val="00143CB6"/>
    <w:rsid w:val="00143EA3"/>
    <w:rsid w:val="001446AC"/>
    <w:rsid w:val="001446FB"/>
    <w:rsid w:val="0014494E"/>
    <w:rsid w:val="00144A0E"/>
    <w:rsid w:val="00144ABB"/>
    <w:rsid w:val="00144E0A"/>
    <w:rsid w:val="00144F14"/>
    <w:rsid w:val="00144F3A"/>
    <w:rsid w:val="00144F50"/>
    <w:rsid w:val="00145147"/>
    <w:rsid w:val="0014529D"/>
    <w:rsid w:val="0014554B"/>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9B8"/>
    <w:rsid w:val="00147D5F"/>
    <w:rsid w:val="00147E3C"/>
    <w:rsid w:val="00147F0C"/>
    <w:rsid w:val="00150677"/>
    <w:rsid w:val="001512FC"/>
    <w:rsid w:val="001517E8"/>
    <w:rsid w:val="00151E7E"/>
    <w:rsid w:val="00152001"/>
    <w:rsid w:val="001520B8"/>
    <w:rsid w:val="00152427"/>
    <w:rsid w:val="001525FB"/>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51"/>
    <w:rsid w:val="001556B0"/>
    <w:rsid w:val="00155FBF"/>
    <w:rsid w:val="00156366"/>
    <w:rsid w:val="00156547"/>
    <w:rsid w:val="001568B2"/>
    <w:rsid w:val="001568BD"/>
    <w:rsid w:val="00156C29"/>
    <w:rsid w:val="00156E1D"/>
    <w:rsid w:val="001572F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857"/>
    <w:rsid w:val="00162A95"/>
    <w:rsid w:val="00162F34"/>
    <w:rsid w:val="00163605"/>
    <w:rsid w:val="0016385F"/>
    <w:rsid w:val="001639DE"/>
    <w:rsid w:val="00163CBE"/>
    <w:rsid w:val="001643F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50"/>
    <w:rsid w:val="0017041E"/>
    <w:rsid w:val="00170A8E"/>
    <w:rsid w:val="00170B89"/>
    <w:rsid w:val="00170C89"/>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DE5"/>
    <w:rsid w:val="001801E9"/>
    <w:rsid w:val="0018041E"/>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677"/>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64E"/>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0F3"/>
    <w:rsid w:val="001A41F2"/>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3C5"/>
    <w:rsid w:val="001A7537"/>
    <w:rsid w:val="001B03FE"/>
    <w:rsid w:val="001B05FC"/>
    <w:rsid w:val="001B1313"/>
    <w:rsid w:val="001B14DE"/>
    <w:rsid w:val="001B179B"/>
    <w:rsid w:val="001B1BE8"/>
    <w:rsid w:val="001B1DC7"/>
    <w:rsid w:val="001B2005"/>
    <w:rsid w:val="001B2981"/>
    <w:rsid w:val="001B2D76"/>
    <w:rsid w:val="001B2DA0"/>
    <w:rsid w:val="001B2E87"/>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74"/>
    <w:rsid w:val="001B5EBF"/>
    <w:rsid w:val="001B60E1"/>
    <w:rsid w:val="001B63E8"/>
    <w:rsid w:val="001B6CD0"/>
    <w:rsid w:val="001B6D08"/>
    <w:rsid w:val="001B6E5B"/>
    <w:rsid w:val="001B7025"/>
    <w:rsid w:val="001B74C3"/>
    <w:rsid w:val="001B7845"/>
    <w:rsid w:val="001B7A83"/>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413"/>
    <w:rsid w:val="001C48AC"/>
    <w:rsid w:val="001C4D5F"/>
    <w:rsid w:val="001C4F65"/>
    <w:rsid w:val="001C515A"/>
    <w:rsid w:val="001C51B6"/>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2E0"/>
    <w:rsid w:val="001C770D"/>
    <w:rsid w:val="001D03B1"/>
    <w:rsid w:val="001D0612"/>
    <w:rsid w:val="001D09D7"/>
    <w:rsid w:val="001D0BEC"/>
    <w:rsid w:val="001D1487"/>
    <w:rsid w:val="001D1589"/>
    <w:rsid w:val="001D16C9"/>
    <w:rsid w:val="001D197C"/>
    <w:rsid w:val="001D1A3E"/>
    <w:rsid w:val="001D1DD9"/>
    <w:rsid w:val="001D28D5"/>
    <w:rsid w:val="001D29CE"/>
    <w:rsid w:val="001D2B66"/>
    <w:rsid w:val="001D3007"/>
    <w:rsid w:val="001D3734"/>
    <w:rsid w:val="001D3AC8"/>
    <w:rsid w:val="001D3BE2"/>
    <w:rsid w:val="001D3F9A"/>
    <w:rsid w:val="001D435D"/>
    <w:rsid w:val="001D4439"/>
    <w:rsid w:val="001D4A55"/>
    <w:rsid w:val="001D4C63"/>
    <w:rsid w:val="001D5001"/>
    <w:rsid w:val="001D51C4"/>
    <w:rsid w:val="001D540E"/>
    <w:rsid w:val="001D581E"/>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91F"/>
    <w:rsid w:val="001E7A3D"/>
    <w:rsid w:val="001E7DB9"/>
    <w:rsid w:val="001F06AC"/>
    <w:rsid w:val="001F08C8"/>
    <w:rsid w:val="001F0B78"/>
    <w:rsid w:val="001F1501"/>
    <w:rsid w:val="001F1511"/>
    <w:rsid w:val="001F1541"/>
    <w:rsid w:val="001F19AA"/>
    <w:rsid w:val="001F1AB3"/>
    <w:rsid w:val="001F1C7A"/>
    <w:rsid w:val="001F1E14"/>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3A1"/>
    <w:rsid w:val="001F6634"/>
    <w:rsid w:val="001F67E2"/>
    <w:rsid w:val="001F6809"/>
    <w:rsid w:val="001F6D85"/>
    <w:rsid w:val="001F6F06"/>
    <w:rsid w:val="001F6F95"/>
    <w:rsid w:val="001F72D6"/>
    <w:rsid w:val="001F760C"/>
    <w:rsid w:val="001F768C"/>
    <w:rsid w:val="001F7714"/>
    <w:rsid w:val="001F78C0"/>
    <w:rsid w:val="001F7CC1"/>
    <w:rsid w:val="00200249"/>
    <w:rsid w:val="00200284"/>
    <w:rsid w:val="00200382"/>
    <w:rsid w:val="0020060A"/>
    <w:rsid w:val="0020092C"/>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67B"/>
    <w:rsid w:val="00202757"/>
    <w:rsid w:val="00202967"/>
    <w:rsid w:val="00202D7F"/>
    <w:rsid w:val="00202DEE"/>
    <w:rsid w:val="00202EBF"/>
    <w:rsid w:val="002030F6"/>
    <w:rsid w:val="00203904"/>
    <w:rsid w:val="00203AE5"/>
    <w:rsid w:val="00203DFC"/>
    <w:rsid w:val="00203EB7"/>
    <w:rsid w:val="00203F51"/>
    <w:rsid w:val="002043C3"/>
    <w:rsid w:val="00205025"/>
    <w:rsid w:val="00205D75"/>
    <w:rsid w:val="00206239"/>
    <w:rsid w:val="00206529"/>
    <w:rsid w:val="002065C8"/>
    <w:rsid w:val="00206A03"/>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7B3"/>
    <w:rsid w:val="00213801"/>
    <w:rsid w:val="002138F9"/>
    <w:rsid w:val="002139BC"/>
    <w:rsid w:val="002139FB"/>
    <w:rsid w:val="00213C23"/>
    <w:rsid w:val="00213C3D"/>
    <w:rsid w:val="00213F53"/>
    <w:rsid w:val="00214368"/>
    <w:rsid w:val="002143AF"/>
    <w:rsid w:val="00214911"/>
    <w:rsid w:val="00214F4B"/>
    <w:rsid w:val="002152B8"/>
    <w:rsid w:val="00215AB1"/>
    <w:rsid w:val="00215C37"/>
    <w:rsid w:val="00215EA1"/>
    <w:rsid w:val="0021633E"/>
    <w:rsid w:val="00216559"/>
    <w:rsid w:val="002165B0"/>
    <w:rsid w:val="0021696A"/>
    <w:rsid w:val="00216BB5"/>
    <w:rsid w:val="00216C93"/>
    <w:rsid w:val="00216F55"/>
    <w:rsid w:val="00217897"/>
    <w:rsid w:val="00217D06"/>
    <w:rsid w:val="00217E25"/>
    <w:rsid w:val="00220845"/>
    <w:rsid w:val="0022097D"/>
    <w:rsid w:val="00220F52"/>
    <w:rsid w:val="002212FF"/>
    <w:rsid w:val="0022141B"/>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6D3"/>
    <w:rsid w:val="0023174C"/>
    <w:rsid w:val="00231775"/>
    <w:rsid w:val="00231A52"/>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400"/>
    <w:rsid w:val="00235DD6"/>
    <w:rsid w:val="00236434"/>
    <w:rsid w:val="002364F0"/>
    <w:rsid w:val="00236541"/>
    <w:rsid w:val="002367BD"/>
    <w:rsid w:val="00236DB4"/>
    <w:rsid w:val="00236DB9"/>
    <w:rsid w:val="00236FC3"/>
    <w:rsid w:val="00237121"/>
    <w:rsid w:val="002376FB"/>
    <w:rsid w:val="00237B0A"/>
    <w:rsid w:val="00237D68"/>
    <w:rsid w:val="002400D5"/>
    <w:rsid w:val="002404AE"/>
    <w:rsid w:val="002409F7"/>
    <w:rsid w:val="00240AB4"/>
    <w:rsid w:val="0024106C"/>
    <w:rsid w:val="002412B9"/>
    <w:rsid w:val="00241F26"/>
    <w:rsid w:val="002420CB"/>
    <w:rsid w:val="0024215B"/>
    <w:rsid w:val="00242291"/>
    <w:rsid w:val="002424D6"/>
    <w:rsid w:val="002426A0"/>
    <w:rsid w:val="00242BA9"/>
    <w:rsid w:val="00242CB8"/>
    <w:rsid w:val="00242D17"/>
    <w:rsid w:val="0024301B"/>
    <w:rsid w:val="002430E8"/>
    <w:rsid w:val="0024331B"/>
    <w:rsid w:val="00243699"/>
    <w:rsid w:val="0024383C"/>
    <w:rsid w:val="002438E4"/>
    <w:rsid w:val="00243A57"/>
    <w:rsid w:val="00243CDC"/>
    <w:rsid w:val="00243CE1"/>
    <w:rsid w:val="0024431D"/>
    <w:rsid w:val="00244AD8"/>
    <w:rsid w:val="00245B8D"/>
    <w:rsid w:val="00245DC0"/>
    <w:rsid w:val="00245E3C"/>
    <w:rsid w:val="00246013"/>
    <w:rsid w:val="00246241"/>
    <w:rsid w:val="00246304"/>
    <w:rsid w:val="00246396"/>
    <w:rsid w:val="0024713C"/>
    <w:rsid w:val="00247529"/>
    <w:rsid w:val="0024775E"/>
    <w:rsid w:val="00247A37"/>
    <w:rsid w:val="00247A9A"/>
    <w:rsid w:val="00247CCD"/>
    <w:rsid w:val="002501C1"/>
    <w:rsid w:val="00250297"/>
    <w:rsid w:val="00250321"/>
    <w:rsid w:val="0025048E"/>
    <w:rsid w:val="00250A7B"/>
    <w:rsid w:val="00250D9D"/>
    <w:rsid w:val="0025122F"/>
    <w:rsid w:val="002514FE"/>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D6F"/>
    <w:rsid w:val="00253D9D"/>
    <w:rsid w:val="00253F76"/>
    <w:rsid w:val="002547E8"/>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88"/>
    <w:rsid w:val="002651C7"/>
    <w:rsid w:val="00265470"/>
    <w:rsid w:val="002656A3"/>
    <w:rsid w:val="00265B63"/>
    <w:rsid w:val="00265BEE"/>
    <w:rsid w:val="00265CE7"/>
    <w:rsid w:val="00265D09"/>
    <w:rsid w:val="00265EA4"/>
    <w:rsid w:val="00266083"/>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1C"/>
    <w:rsid w:val="0027339B"/>
    <w:rsid w:val="002734DD"/>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310C"/>
    <w:rsid w:val="0028321B"/>
    <w:rsid w:val="002832B4"/>
    <w:rsid w:val="00283D94"/>
    <w:rsid w:val="00284289"/>
    <w:rsid w:val="002844D9"/>
    <w:rsid w:val="00284575"/>
    <w:rsid w:val="00284672"/>
    <w:rsid w:val="002849D4"/>
    <w:rsid w:val="002853B6"/>
    <w:rsid w:val="002855A9"/>
    <w:rsid w:val="00285603"/>
    <w:rsid w:val="00285B5A"/>
    <w:rsid w:val="00285D4D"/>
    <w:rsid w:val="00285EEF"/>
    <w:rsid w:val="00285FD7"/>
    <w:rsid w:val="00286071"/>
    <w:rsid w:val="00286088"/>
    <w:rsid w:val="00286269"/>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A3D"/>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5B20"/>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3FBF"/>
    <w:rsid w:val="002B4279"/>
    <w:rsid w:val="002B44CF"/>
    <w:rsid w:val="002B4800"/>
    <w:rsid w:val="002B4B3B"/>
    <w:rsid w:val="002B50BE"/>
    <w:rsid w:val="002B5558"/>
    <w:rsid w:val="002B5603"/>
    <w:rsid w:val="002B56DE"/>
    <w:rsid w:val="002B57D9"/>
    <w:rsid w:val="002B5BB2"/>
    <w:rsid w:val="002B5D3C"/>
    <w:rsid w:val="002B5DBF"/>
    <w:rsid w:val="002B6038"/>
    <w:rsid w:val="002B66B0"/>
    <w:rsid w:val="002B6965"/>
    <w:rsid w:val="002B6D6B"/>
    <w:rsid w:val="002B6E49"/>
    <w:rsid w:val="002B754A"/>
    <w:rsid w:val="002B788B"/>
    <w:rsid w:val="002B7C1D"/>
    <w:rsid w:val="002B7D08"/>
    <w:rsid w:val="002C01EB"/>
    <w:rsid w:val="002C02B0"/>
    <w:rsid w:val="002C0431"/>
    <w:rsid w:val="002C0F2C"/>
    <w:rsid w:val="002C14A7"/>
    <w:rsid w:val="002C1B6A"/>
    <w:rsid w:val="002C261F"/>
    <w:rsid w:val="002C2C8A"/>
    <w:rsid w:val="002C327D"/>
    <w:rsid w:val="002C34B0"/>
    <w:rsid w:val="002C3626"/>
    <w:rsid w:val="002C36D8"/>
    <w:rsid w:val="002C37F5"/>
    <w:rsid w:val="002C3CF8"/>
    <w:rsid w:val="002C3D88"/>
    <w:rsid w:val="002C3FF7"/>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501"/>
    <w:rsid w:val="002D39C3"/>
    <w:rsid w:val="002D3A7F"/>
    <w:rsid w:val="002D3CB5"/>
    <w:rsid w:val="002D4162"/>
    <w:rsid w:val="002D4733"/>
    <w:rsid w:val="002D477B"/>
    <w:rsid w:val="002D4C46"/>
    <w:rsid w:val="002D4CA6"/>
    <w:rsid w:val="002D4EE4"/>
    <w:rsid w:val="002D525F"/>
    <w:rsid w:val="002D5810"/>
    <w:rsid w:val="002D5A98"/>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C9D"/>
    <w:rsid w:val="002E2E1A"/>
    <w:rsid w:val="002E31EA"/>
    <w:rsid w:val="002E35FA"/>
    <w:rsid w:val="002E3A25"/>
    <w:rsid w:val="002E3DA8"/>
    <w:rsid w:val="002E3E4C"/>
    <w:rsid w:val="002E3F8B"/>
    <w:rsid w:val="002E4D45"/>
    <w:rsid w:val="002E5067"/>
    <w:rsid w:val="002E527E"/>
    <w:rsid w:val="002E5464"/>
    <w:rsid w:val="002E590A"/>
    <w:rsid w:val="002E5A56"/>
    <w:rsid w:val="002E5B24"/>
    <w:rsid w:val="002E6512"/>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24"/>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56A"/>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2F6"/>
    <w:rsid w:val="0032132D"/>
    <w:rsid w:val="0032153C"/>
    <w:rsid w:val="003218D2"/>
    <w:rsid w:val="0032192C"/>
    <w:rsid w:val="00321993"/>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9B"/>
    <w:rsid w:val="00325DC4"/>
    <w:rsid w:val="00325E35"/>
    <w:rsid w:val="003261C6"/>
    <w:rsid w:val="0032637A"/>
    <w:rsid w:val="00326AF6"/>
    <w:rsid w:val="00326B78"/>
    <w:rsid w:val="00326C47"/>
    <w:rsid w:val="00326DE4"/>
    <w:rsid w:val="00327B39"/>
    <w:rsid w:val="00327D5A"/>
    <w:rsid w:val="00327E0F"/>
    <w:rsid w:val="00330038"/>
    <w:rsid w:val="003301C0"/>
    <w:rsid w:val="00330330"/>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1A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46B"/>
    <w:rsid w:val="00355537"/>
    <w:rsid w:val="0035597E"/>
    <w:rsid w:val="00355AD0"/>
    <w:rsid w:val="00355EFA"/>
    <w:rsid w:val="00356381"/>
    <w:rsid w:val="00356531"/>
    <w:rsid w:val="003567E4"/>
    <w:rsid w:val="0035718A"/>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9"/>
    <w:rsid w:val="00363C0A"/>
    <w:rsid w:val="003645D7"/>
    <w:rsid w:val="0036468F"/>
    <w:rsid w:val="0036497A"/>
    <w:rsid w:val="0036498F"/>
    <w:rsid w:val="00364FE8"/>
    <w:rsid w:val="00365395"/>
    <w:rsid w:val="00365941"/>
    <w:rsid w:val="00365F58"/>
    <w:rsid w:val="0036692D"/>
    <w:rsid w:val="00366A96"/>
    <w:rsid w:val="00366CF1"/>
    <w:rsid w:val="00366F4E"/>
    <w:rsid w:val="00367033"/>
    <w:rsid w:val="003677D6"/>
    <w:rsid w:val="003677E2"/>
    <w:rsid w:val="0036791F"/>
    <w:rsid w:val="00367A57"/>
    <w:rsid w:val="003700E5"/>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4F8C"/>
    <w:rsid w:val="00375036"/>
    <w:rsid w:val="003754A6"/>
    <w:rsid w:val="003754B7"/>
    <w:rsid w:val="003755C3"/>
    <w:rsid w:val="0037579F"/>
    <w:rsid w:val="00376109"/>
    <w:rsid w:val="003762C0"/>
    <w:rsid w:val="00376419"/>
    <w:rsid w:val="0037681D"/>
    <w:rsid w:val="003769E1"/>
    <w:rsid w:val="00376FBB"/>
    <w:rsid w:val="0037721A"/>
    <w:rsid w:val="003774E9"/>
    <w:rsid w:val="003775E1"/>
    <w:rsid w:val="003777F7"/>
    <w:rsid w:val="003778A5"/>
    <w:rsid w:val="003779C7"/>
    <w:rsid w:val="00377A58"/>
    <w:rsid w:val="00377B52"/>
    <w:rsid w:val="00380038"/>
    <w:rsid w:val="003801AC"/>
    <w:rsid w:val="00380406"/>
    <w:rsid w:val="003809F8"/>
    <w:rsid w:val="00380C5D"/>
    <w:rsid w:val="00381764"/>
    <w:rsid w:val="003818DA"/>
    <w:rsid w:val="003819AC"/>
    <w:rsid w:val="00381A8E"/>
    <w:rsid w:val="0038202A"/>
    <w:rsid w:val="003820A8"/>
    <w:rsid w:val="0038258B"/>
    <w:rsid w:val="003827A3"/>
    <w:rsid w:val="00382E4B"/>
    <w:rsid w:val="00382E68"/>
    <w:rsid w:val="0038340F"/>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926"/>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A01"/>
    <w:rsid w:val="003B2029"/>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3D4"/>
    <w:rsid w:val="003C0D87"/>
    <w:rsid w:val="003C0E05"/>
    <w:rsid w:val="003C14F4"/>
    <w:rsid w:val="003C173A"/>
    <w:rsid w:val="003C1B0A"/>
    <w:rsid w:val="003C1BD7"/>
    <w:rsid w:val="003C2482"/>
    <w:rsid w:val="003C254C"/>
    <w:rsid w:val="003C2680"/>
    <w:rsid w:val="003C270A"/>
    <w:rsid w:val="003C2ABE"/>
    <w:rsid w:val="003C2B7B"/>
    <w:rsid w:val="003C2E9C"/>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2B0"/>
    <w:rsid w:val="003C56AF"/>
    <w:rsid w:val="003C5BDD"/>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CCC"/>
    <w:rsid w:val="003D0D43"/>
    <w:rsid w:val="003D0E84"/>
    <w:rsid w:val="003D1282"/>
    <w:rsid w:val="003D17FB"/>
    <w:rsid w:val="003D1834"/>
    <w:rsid w:val="003D199A"/>
    <w:rsid w:val="003D24AC"/>
    <w:rsid w:val="003D2519"/>
    <w:rsid w:val="003D2D06"/>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D7E75"/>
    <w:rsid w:val="003E0C92"/>
    <w:rsid w:val="003E172C"/>
    <w:rsid w:val="003E177F"/>
    <w:rsid w:val="003E1C11"/>
    <w:rsid w:val="003E2492"/>
    <w:rsid w:val="003E25A6"/>
    <w:rsid w:val="003E2834"/>
    <w:rsid w:val="003E2D08"/>
    <w:rsid w:val="003E2D70"/>
    <w:rsid w:val="003E2FD7"/>
    <w:rsid w:val="003E30A8"/>
    <w:rsid w:val="003E36F6"/>
    <w:rsid w:val="003E3B85"/>
    <w:rsid w:val="003E3BDE"/>
    <w:rsid w:val="003E3C31"/>
    <w:rsid w:val="003E3C39"/>
    <w:rsid w:val="003E3DF2"/>
    <w:rsid w:val="003E40F7"/>
    <w:rsid w:val="003E4422"/>
    <w:rsid w:val="003E442E"/>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DF2"/>
    <w:rsid w:val="003E7ECF"/>
    <w:rsid w:val="003F051B"/>
    <w:rsid w:val="003F0651"/>
    <w:rsid w:val="003F08F9"/>
    <w:rsid w:val="003F0907"/>
    <w:rsid w:val="003F0DCB"/>
    <w:rsid w:val="003F0DDF"/>
    <w:rsid w:val="003F0EEB"/>
    <w:rsid w:val="003F0FAF"/>
    <w:rsid w:val="003F1162"/>
    <w:rsid w:val="003F1852"/>
    <w:rsid w:val="003F18BB"/>
    <w:rsid w:val="003F19AE"/>
    <w:rsid w:val="003F1CE0"/>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6FC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1F99"/>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C8"/>
    <w:rsid w:val="004106D2"/>
    <w:rsid w:val="00410941"/>
    <w:rsid w:val="00410A45"/>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83E"/>
    <w:rsid w:val="00420D75"/>
    <w:rsid w:val="00421054"/>
    <w:rsid w:val="004210C3"/>
    <w:rsid w:val="00421497"/>
    <w:rsid w:val="0042161D"/>
    <w:rsid w:val="004218BF"/>
    <w:rsid w:val="00422219"/>
    <w:rsid w:val="0042357F"/>
    <w:rsid w:val="00423A86"/>
    <w:rsid w:val="00423EC2"/>
    <w:rsid w:val="00423F42"/>
    <w:rsid w:val="0042436C"/>
    <w:rsid w:val="00424534"/>
    <w:rsid w:val="00424762"/>
    <w:rsid w:val="00424E75"/>
    <w:rsid w:val="004255FF"/>
    <w:rsid w:val="00425C19"/>
    <w:rsid w:val="00425F15"/>
    <w:rsid w:val="0042602A"/>
    <w:rsid w:val="004260BE"/>
    <w:rsid w:val="004260CD"/>
    <w:rsid w:val="004263B0"/>
    <w:rsid w:val="004265BA"/>
    <w:rsid w:val="004269F0"/>
    <w:rsid w:val="00426B00"/>
    <w:rsid w:val="00426B93"/>
    <w:rsid w:val="00426C5F"/>
    <w:rsid w:val="00426E13"/>
    <w:rsid w:val="00427413"/>
    <w:rsid w:val="00427E3E"/>
    <w:rsid w:val="00430174"/>
    <w:rsid w:val="00430413"/>
    <w:rsid w:val="0043045D"/>
    <w:rsid w:val="004306EF"/>
    <w:rsid w:val="00430778"/>
    <w:rsid w:val="00430BC4"/>
    <w:rsid w:val="00430C12"/>
    <w:rsid w:val="00430CF0"/>
    <w:rsid w:val="00430F99"/>
    <w:rsid w:val="00430FA1"/>
    <w:rsid w:val="00431544"/>
    <w:rsid w:val="0043163E"/>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763"/>
    <w:rsid w:val="00434A95"/>
    <w:rsid w:val="00434D76"/>
    <w:rsid w:val="00434EB1"/>
    <w:rsid w:val="00435393"/>
    <w:rsid w:val="00435730"/>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A6E"/>
    <w:rsid w:val="00443CD9"/>
    <w:rsid w:val="00443E0B"/>
    <w:rsid w:val="00444016"/>
    <w:rsid w:val="004440B2"/>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BD8"/>
    <w:rsid w:val="00453D51"/>
    <w:rsid w:val="00453F0F"/>
    <w:rsid w:val="00453F65"/>
    <w:rsid w:val="00454661"/>
    <w:rsid w:val="00454767"/>
    <w:rsid w:val="004547C3"/>
    <w:rsid w:val="004547E7"/>
    <w:rsid w:val="00454871"/>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5"/>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A62"/>
    <w:rsid w:val="00472EC2"/>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6C1"/>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B09"/>
    <w:rsid w:val="00491C72"/>
    <w:rsid w:val="00491F8E"/>
    <w:rsid w:val="004923ED"/>
    <w:rsid w:val="004925CC"/>
    <w:rsid w:val="004927FF"/>
    <w:rsid w:val="00493281"/>
    <w:rsid w:val="004934F6"/>
    <w:rsid w:val="004936F8"/>
    <w:rsid w:val="00493C07"/>
    <w:rsid w:val="00493E26"/>
    <w:rsid w:val="00494792"/>
    <w:rsid w:val="00495319"/>
    <w:rsid w:val="00495510"/>
    <w:rsid w:val="004958FA"/>
    <w:rsid w:val="00495BDE"/>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97C75"/>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104E"/>
    <w:rsid w:val="004B111C"/>
    <w:rsid w:val="004B117D"/>
    <w:rsid w:val="004B1AD8"/>
    <w:rsid w:val="004B2178"/>
    <w:rsid w:val="004B2602"/>
    <w:rsid w:val="004B2827"/>
    <w:rsid w:val="004B2C4A"/>
    <w:rsid w:val="004B2DAF"/>
    <w:rsid w:val="004B2E74"/>
    <w:rsid w:val="004B2F34"/>
    <w:rsid w:val="004B31F3"/>
    <w:rsid w:val="004B337B"/>
    <w:rsid w:val="004B354F"/>
    <w:rsid w:val="004B3557"/>
    <w:rsid w:val="004B3B5B"/>
    <w:rsid w:val="004B3E96"/>
    <w:rsid w:val="004B416F"/>
    <w:rsid w:val="004B43A2"/>
    <w:rsid w:val="004B45BB"/>
    <w:rsid w:val="004B479F"/>
    <w:rsid w:val="004B4A25"/>
    <w:rsid w:val="004B4DED"/>
    <w:rsid w:val="004B4EC3"/>
    <w:rsid w:val="004B4FBF"/>
    <w:rsid w:val="004B50CB"/>
    <w:rsid w:val="004B541D"/>
    <w:rsid w:val="004B5713"/>
    <w:rsid w:val="004B5E7B"/>
    <w:rsid w:val="004B5FF4"/>
    <w:rsid w:val="004B6141"/>
    <w:rsid w:val="004B639B"/>
    <w:rsid w:val="004B67EC"/>
    <w:rsid w:val="004B69D5"/>
    <w:rsid w:val="004B6F3C"/>
    <w:rsid w:val="004B7504"/>
    <w:rsid w:val="004B7762"/>
    <w:rsid w:val="004B7891"/>
    <w:rsid w:val="004B79F0"/>
    <w:rsid w:val="004B7F6C"/>
    <w:rsid w:val="004C03C7"/>
    <w:rsid w:val="004C06AD"/>
    <w:rsid w:val="004C0BAE"/>
    <w:rsid w:val="004C0C2C"/>
    <w:rsid w:val="004C0EA2"/>
    <w:rsid w:val="004C0F27"/>
    <w:rsid w:val="004C1073"/>
    <w:rsid w:val="004C11E5"/>
    <w:rsid w:val="004C12E0"/>
    <w:rsid w:val="004C18EE"/>
    <w:rsid w:val="004C1B90"/>
    <w:rsid w:val="004C1DA7"/>
    <w:rsid w:val="004C2037"/>
    <w:rsid w:val="004C20EB"/>
    <w:rsid w:val="004C2684"/>
    <w:rsid w:val="004C29E8"/>
    <w:rsid w:val="004C2A99"/>
    <w:rsid w:val="004C2CDA"/>
    <w:rsid w:val="004C2CF0"/>
    <w:rsid w:val="004C2E7B"/>
    <w:rsid w:val="004C2FA2"/>
    <w:rsid w:val="004C3B23"/>
    <w:rsid w:val="004C3CF1"/>
    <w:rsid w:val="004C3E42"/>
    <w:rsid w:val="004C42F4"/>
    <w:rsid w:val="004C4576"/>
    <w:rsid w:val="004C4904"/>
    <w:rsid w:val="004C4982"/>
    <w:rsid w:val="004C4BB0"/>
    <w:rsid w:val="004C4CC2"/>
    <w:rsid w:val="004C4ECB"/>
    <w:rsid w:val="004C5020"/>
    <w:rsid w:val="004C5808"/>
    <w:rsid w:val="004C5BFA"/>
    <w:rsid w:val="004C5ED1"/>
    <w:rsid w:val="004C62C2"/>
    <w:rsid w:val="004C62FF"/>
    <w:rsid w:val="004C686B"/>
    <w:rsid w:val="004C6964"/>
    <w:rsid w:val="004C6D1C"/>
    <w:rsid w:val="004C6F0D"/>
    <w:rsid w:val="004C7051"/>
    <w:rsid w:val="004C7C80"/>
    <w:rsid w:val="004C7DE5"/>
    <w:rsid w:val="004D020D"/>
    <w:rsid w:val="004D061B"/>
    <w:rsid w:val="004D11AB"/>
    <w:rsid w:val="004D17DE"/>
    <w:rsid w:val="004D1CFF"/>
    <w:rsid w:val="004D20CF"/>
    <w:rsid w:val="004D215A"/>
    <w:rsid w:val="004D22E1"/>
    <w:rsid w:val="004D2535"/>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966"/>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B3F"/>
    <w:rsid w:val="004F3E5A"/>
    <w:rsid w:val="004F40F4"/>
    <w:rsid w:val="004F417E"/>
    <w:rsid w:val="004F44E0"/>
    <w:rsid w:val="004F47D9"/>
    <w:rsid w:val="004F4886"/>
    <w:rsid w:val="004F4BC5"/>
    <w:rsid w:val="004F50FF"/>
    <w:rsid w:val="004F5463"/>
    <w:rsid w:val="004F5AA0"/>
    <w:rsid w:val="004F5CAC"/>
    <w:rsid w:val="004F60BF"/>
    <w:rsid w:val="004F6332"/>
    <w:rsid w:val="004F6767"/>
    <w:rsid w:val="004F693F"/>
    <w:rsid w:val="004F6DD0"/>
    <w:rsid w:val="004F75C4"/>
    <w:rsid w:val="004F7705"/>
    <w:rsid w:val="00500075"/>
    <w:rsid w:val="00500203"/>
    <w:rsid w:val="005002B9"/>
    <w:rsid w:val="00500AB3"/>
    <w:rsid w:val="00500B56"/>
    <w:rsid w:val="00501161"/>
    <w:rsid w:val="00501536"/>
    <w:rsid w:val="00501CEE"/>
    <w:rsid w:val="00501E46"/>
    <w:rsid w:val="00502210"/>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49"/>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8D7"/>
    <w:rsid w:val="00526AE4"/>
    <w:rsid w:val="00526B13"/>
    <w:rsid w:val="00526BA7"/>
    <w:rsid w:val="00526D7B"/>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7BC"/>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8D9"/>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B30"/>
    <w:rsid w:val="00544EFC"/>
    <w:rsid w:val="00544F55"/>
    <w:rsid w:val="00545556"/>
    <w:rsid w:val="00545968"/>
    <w:rsid w:val="00545C81"/>
    <w:rsid w:val="00545FB0"/>
    <w:rsid w:val="00546120"/>
    <w:rsid w:val="0054639E"/>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7B4"/>
    <w:rsid w:val="00552B0C"/>
    <w:rsid w:val="00552B38"/>
    <w:rsid w:val="00552EA5"/>
    <w:rsid w:val="00553302"/>
    <w:rsid w:val="005533CA"/>
    <w:rsid w:val="00553492"/>
    <w:rsid w:val="00553C3F"/>
    <w:rsid w:val="00553E41"/>
    <w:rsid w:val="00553F87"/>
    <w:rsid w:val="00553FF9"/>
    <w:rsid w:val="0055439A"/>
    <w:rsid w:val="00554672"/>
    <w:rsid w:val="00554BAD"/>
    <w:rsid w:val="00554DB4"/>
    <w:rsid w:val="00554E43"/>
    <w:rsid w:val="00555145"/>
    <w:rsid w:val="005552CB"/>
    <w:rsid w:val="005555C7"/>
    <w:rsid w:val="0055576C"/>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0B8"/>
    <w:rsid w:val="0056128D"/>
    <w:rsid w:val="00561633"/>
    <w:rsid w:val="00561A1F"/>
    <w:rsid w:val="00561BE0"/>
    <w:rsid w:val="00561C3C"/>
    <w:rsid w:val="00561CB4"/>
    <w:rsid w:val="0056207C"/>
    <w:rsid w:val="005621A7"/>
    <w:rsid w:val="00562A56"/>
    <w:rsid w:val="00562BCA"/>
    <w:rsid w:val="00562CB5"/>
    <w:rsid w:val="00562CBA"/>
    <w:rsid w:val="00563203"/>
    <w:rsid w:val="005632BE"/>
    <w:rsid w:val="00563632"/>
    <w:rsid w:val="0056401A"/>
    <w:rsid w:val="00564122"/>
    <w:rsid w:val="005644D3"/>
    <w:rsid w:val="00564569"/>
    <w:rsid w:val="0056457E"/>
    <w:rsid w:val="00564692"/>
    <w:rsid w:val="005646AB"/>
    <w:rsid w:val="005649AA"/>
    <w:rsid w:val="00564B12"/>
    <w:rsid w:val="00564FE8"/>
    <w:rsid w:val="005650A0"/>
    <w:rsid w:val="00565148"/>
    <w:rsid w:val="0056536C"/>
    <w:rsid w:val="005654E4"/>
    <w:rsid w:val="00565798"/>
    <w:rsid w:val="00565828"/>
    <w:rsid w:val="00565A7E"/>
    <w:rsid w:val="00565D55"/>
    <w:rsid w:val="00566538"/>
    <w:rsid w:val="00566D98"/>
    <w:rsid w:val="00566F67"/>
    <w:rsid w:val="00566F6D"/>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812"/>
    <w:rsid w:val="005809A0"/>
    <w:rsid w:val="00580F29"/>
    <w:rsid w:val="00581085"/>
    <w:rsid w:val="005817D3"/>
    <w:rsid w:val="005819A7"/>
    <w:rsid w:val="00581A24"/>
    <w:rsid w:val="00582506"/>
    <w:rsid w:val="0058257C"/>
    <w:rsid w:val="00582756"/>
    <w:rsid w:val="00582BE2"/>
    <w:rsid w:val="005831C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5F51"/>
    <w:rsid w:val="0058605B"/>
    <w:rsid w:val="005861A0"/>
    <w:rsid w:val="005864C7"/>
    <w:rsid w:val="005865B0"/>
    <w:rsid w:val="005866D0"/>
    <w:rsid w:val="005868C4"/>
    <w:rsid w:val="00586A7D"/>
    <w:rsid w:val="0058729B"/>
    <w:rsid w:val="005874D9"/>
    <w:rsid w:val="005875DF"/>
    <w:rsid w:val="005876B6"/>
    <w:rsid w:val="0058788E"/>
    <w:rsid w:val="0058792F"/>
    <w:rsid w:val="00587EB4"/>
    <w:rsid w:val="0059040C"/>
    <w:rsid w:val="00590412"/>
    <w:rsid w:val="0059070D"/>
    <w:rsid w:val="00590A91"/>
    <w:rsid w:val="00590FAA"/>
    <w:rsid w:val="00590FF9"/>
    <w:rsid w:val="0059154B"/>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0779"/>
    <w:rsid w:val="005A13B8"/>
    <w:rsid w:val="005A1B23"/>
    <w:rsid w:val="005A1C76"/>
    <w:rsid w:val="005A1DBA"/>
    <w:rsid w:val="005A1E4A"/>
    <w:rsid w:val="005A2612"/>
    <w:rsid w:val="005A2778"/>
    <w:rsid w:val="005A2802"/>
    <w:rsid w:val="005A2CF4"/>
    <w:rsid w:val="005A2D93"/>
    <w:rsid w:val="005A2EC4"/>
    <w:rsid w:val="005A3490"/>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9A"/>
    <w:rsid w:val="005B08D3"/>
    <w:rsid w:val="005B097F"/>
    <w:rsid w:val="005B1002"/>
    <w:rsid w:val="005B11CF"/>
    <w:rsid w:val="005B12D3"/>
    <w:rsid w:val="005B14E9"/>
    <w:rsid w:val="005B1614"/>
    <w:rsid w:val="005B190A"/>
    <w:rsid w:val="005B19FA"/>
    <w:rsid w:val="005B1A15"/>
    <w:rsid w:val="005B1BAA"/>
    <w:rsid w:val="005B277F"/>
    <w:rsid w:val="005B3289"/>
    <w:rsid w:val="005B361E"/>
    <w:rsid w:val="005B36B3"/>
    <w:rsid w:val="005B3878"/>
    <w:rsid w:val="005B397C"/>
    <w:rsid w:val="005B42F2"/>
    <w:rsid w:val="005B4616"/>
    <w:rsid w:val="005B4950"/>
    <w:rsid w:val="005B49CB"/>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658"/>
    <w:rsid w:val="005C2B9B"/>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0AC8"/>
    <w:rsid w:val="005D1125"/>
    <w:rsid w:val="005D13B4"/>
    <w:rsid w:val="005D13FC"/>
    <w:rsid w:val="005D193D"/>
    <w:rsid w:val="005D1B80"/>
    <w:rsid w:val="005D1C24"/>
    <w:rsid w:val="005D1DE8"/>
    <w:rsid w:val="005D1F8C"/>
    <w:rsid w:val="005D21F6"/>
    <w:rsid w:val="005D2575"/>
    <w:rsid w:val="005D26DE"/>
    <w:rsid w:val="005D27C5"/>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6E0D"/>
    <w:rsid w:val="005D7140"/>
    <w:rsid w:val="005D76A5"/>
    <w:rsid w:val="005D775D"/>
    <w:rsid w:val="005D798D"/>
    <w:rsid w:val="005D79D1"/>
    <w:rsid w:val="005D7C2A"/>
    <w:rsid w:val="005D7D84"/>
    <w:rsid w:val="005D7DFA"/>
    <w:rsid w:val="005D7FFA"/>
    <w:rsid w:val="005E06E2"/>
    <w:rsid w:val="005E0B2C"/>
    <w:rsid w:val="005E0D05"/>
    <w:rsid w:val="005E1183"/>
    <w:rsid w:val="005E1559"/>
    <w:rsid w:val="005E29A1"/>
    <w:rsid w:val="005E2AA1"/>
    <w:rsid w:val="005E2C96"/>
    <w:rsid w:val="005E2E17"/>
    <w:rsid w:val="005E358F"/>
    <w:rsid w:val="005E3927"/>
    <w:rsid w:val="005E42AF"/>
    <w:rsid w:val="005E43E1"/>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6C4"/>
    <w:rsid w:val="005F7CCB"/>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E24"/>
    <w:rsid w:val="00603853"/>
    <w:rsid w:val="006039EC"/>
    <w:rsid w:val="00603CC4"/>
    <w:rsid w:val="00603FE8"/>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95"/>
    <w:rsid w:val="006125E2"/>
    <w:rsid w:val="0061296D"/>
    <w:rsid w:val="00612CC1"/>
    <w:rsid w:val="00612D20"/>
    <w:rsid w:val="00612E08"/>
    <w:rsid w:val="00613596"/>
    <w:rsid w:val="006135E5"/>
    <w:rsid w:val="00613D91"/>
    <w:rsid w:val="006140E4"/>
    <w:rsid w:val="006141F4"/>
    <w:rsid w:val="006143EB"/>
    <w:rsid w:val="00614D47"/>
    <w:rsid w:val="0061506E"/>
    <w:rsid w:val="006153F5"/>
    <w:rsid w:val="006158DE"/>
    <w:rsid w:val="00615920"/>
    <w:rsid w:val="006159AD"/>
    <w:rsid w:val="00615A4E"/>
    <w:rsid w:val="00616136"/>
    <w:rsid w:val="006162B2"/>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08F"/>
    <w:rsid w:val="00621BC7"/>
    <w:rsid w:val="00621CEC"/>
    <w:rsid w:val="00621F25"/>
    <w:rsid w:val="006223E4"/>
    <w:rsid w:val="00622530"/>
    <w:rsid w:val="006225CB"/>
    <w:rsid w:val="006227E0"/>
    <w:rsid w:val="00622D2E"/>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19"/>
    <w:rsid w:val="0063187E"/>
    <w:rsid w:val="006318A4"/>
    <w:rsid w:val="006319CE"/>
    <w:rsid w:val="00631EFD"/>
    <w:rsid w:val="00632201"/>
    <w:rsid w:val="006324E8"/>
    <w:rsid w:val="0063262A"/>
    <w:rsid w:val="00632673"/>
    <w:rsid w:val="006327C2"/>
    <w:rsid w:val="006330FF"/>
    <w:rsid w:val="0063325C"/>
    <w:rsid w:val="00633B2D"/>
    <w:rsid w:val="00633D14"/>
    <w:rsid w:val="00633D7A"/>
    <w:rsid w:val="00633DCE"/>
    <w:rsid w:val="00633EEC"/>
    <w:rsid w:val="0063403D"/>
    <w:rsid w:val="00634585"/>
    <w:rsid w:val="0063489C"/>
    <w:rsid w:val="00634B50"/>
    <w:rsid w:val="00634CA3"/>
    <w:rsid w:val="00634E04"/>
    <w:rsid w:val="00634E20"/>
    <w:rsid w:val="00634FE7"/>
    <w:rsid w:val="006351DA"/>
    <w:rsid w:val="006355C4"/>
    <w:rsid w:val="00635905"/>
    <w:rsid w:val="00635B11"/>
    <w:rsid w:val="00635D9A"/>
    <w:rsid w:val="006361C4"/>
    <w:rsid w:val="006361E7"/>
    <w:rsid w:val="00636741"/>
    <w:rsid w:val="00636A4D"/>
    <w:rsid w:val="00636F62"/>
    <w:rsid w:val="00637384"/>
    <w:rsid w:val="0063758B"/>
    <w:rsid w:val="006378E6"/>
    <w:rsid w:val="00637B8A"/>
    <w:rsid w:val="00637FCC"/>
    <w:rsid w:val="00640042"/>
    <w:rsid w:val="00640138"/>
    <w:rsid w:val="00640619"/>
    <w:rsid w:val="006408C1"/>
    <w:rsid w:val="00640CE8"/>
    <w:rsid w:val="00640DB2"/>
    <w:rsid w:val="00641490"/>
    <w:rsid w:val="0064158E"/>
    <w:rsid w:val="00641753"/>
    <w:rsid w:val="006422C0"/>
    <w:rsid w:val="006428BB"/>
    <w:rsid w:val="00642F88"/>
    <w:rsid w:val="006434F3"/>
    <w:rsid w:val="00643764"/>
    <w:rsid w:val="006437E5"/>
    <w:rsid w:val="006439BF"/>
    <w:rsid w:val="00643D08"/>
    <w:rsid w:val="00643F52"/>
    <w:rsid w:val="006444D9"/>
    <w:rsid w:val="006448BD"/>
    <w:rsid w:val="00644A4F"/>
    <w:rsid w:val="00645731"/>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290"/>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72DD"/>
    <w:rsid w:val="00667565"/>
    <w:rsid w:val="006678DB"/>
    <w:rsid w:val="00667AD5"/>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77D45"/>
    <w:rsid w:val="00680039"/>
    <w:rsid w:val="006801BF"/>
    <w:rsid w:val="006801FA"/>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5438"/>
    <w:rsid w:val="006856B4"/>
    <w:rsid w:val="00685810"/>
    <w:rsid w:val="0068599A"/>
    <w:rsid w:val="00685A12"/>
    <w:rsid w:val="006866EF"/>
    <w:rsid w:val="00686F01"/>
    <w:rsid w:val="00687BB3"/>
    <w:rsid w:val="00687CB2"/>
    <w:rsid w:val="00687F31"/>
    <w:rsid w:val="0069005B"/>
    <w:rsid w:val="00690565"/>
    <w:rsid w:val="0069064D"/>
    <w:rsid w:val="00690FE2"/>
    <w:rsid w:val="00691811"/>
    <w:rsid w:val="006919BC"/>
    <w:rsid w:val="00691FC3"/>
    <w:rsid w:val="006921AD"/>
    <w:rsid w:val="006923AD"/>
    <w:rsid w:val="006923C5"/>
    <w:rsid w:val="006926B5"/>
    <w:rsid w:val="00692904"/>
    <w:rsid w:val="00692A33"/>
    <w:rsid w:val="00692C97"/>
    <w:rsid w:val="00692CFE"/>
    <w:rsid w:val="006934E9"/>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670"/>
    <w:rsid w:val="006A6A9D"/>
    <w:rsid w:val="006A6BB2"/>
    <w:rsid w:val="006A71CA"/>
    <w:rsid w:val="006A73B9"/>
    <w:rsid w:val="006A7488"/>
    <w:rsid w:val="006A7527"/>
    <w:rsid w:val="006A786F"/>
    <w:rsid w:val="006B02FE"/>
    <w:rsid w:val="006B151F"/>
    <w:rsid w:val="006B15F5"/>
    <w:rsid w:val="006B17B5"/>
    <w:rsid w:val="006B198C"/>
    <w:rsid w:val="006B19E2"/>
    <w:rsid w:val="006B1B2E"/>
    <w:rsid w:val="006B1C45"/>
    <w:rsid w:val="006B1CF8"/>
    <w:rsid w:val="006B1E06"/>
    <w:rsid w:val="006B24C7"/>
    <w:rsid w:val="006B257B"/>
    <w:rsid w:val="006B26A2"/>
    <w:rsid w:val="006B2FBF"/>
    <w:rsid w:val="006B3218"/>
    <w:rsid w:val="006B3C2E"/>
    <w:rsid w:val="006B438F"/>
    <w:rsid w:val="006B4473"/>
    <w:rsid w:val="006B458B"/>
    <w:rsid w:val="006B4C46"/>
    <w:rsid w:val="006B4F32"/>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885"/>
    <w:rsid w:val="006C0A6F"/>
    <w:rsid w:val="006C0CEA"/>
    <w:rsid w:val="006C10E8"/>
    <w:rsid w:val="006C1613"/>
    <w:rsid w:val="006C1B25"/>
    <w:rsid w:val="006C1B2C"/>
    <w:rsid w:val="006C1FF7"/>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4F0B"/>
    <w:rsid w:val="006C55E1"/>
    <w:rsid w:val="006C56F4"/>
    <w:rsid w:val="006C5781"/>
    <w:rsid w:val="006C5790"/>
    <w:rsid w:val="006C5BD8"/>
    <w:rsid w:val="006C5C88"/>
    <w:rsid w:val="006C5D8C"/>
    <w:rsid w:val="006C61F1"/>
    <w:rsid w:val="006C626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BD"/>
    <w:rsid w:val="006D1A43"/>
    <w:rsid w:val="006D1A44"/>
    <w:rsid w:val="006D1A7A"/>
    <w:rsid w:val="006D1CE9"/>
    <w:rsid w:val="006D1F00"/>
    <w:rsid w:val="006D2178"/>
    <w:rsid w:val="006D2D13"/>
    <w:rsid w:val="006D2D6F"/>
    <w:rsid w:val="006D2E78"/>
    <w:rsid w:val="006D3089"/>
    <w:rsid w:val="006D36ED"/>
    <w:rsid w:val="006D3D49"/>
    <w:rsid w:val="006D400B"/>
    <w:rsid w:val="006D479A"/>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B"/>
    <w:rsid w:val="006E46FC"/>
    <w:rsid w:val="006E49FE"/>
    <w:rsid w:val="006E4A4B"/>
    <w:rsid w:val="006E5382"/>
    <w:rsid w:val="006E5386"/>
    <w:rsid w:val="006E543B"/>
    <w:rsid w:val="006E5B9D"/>
    <w:rsid w:val="006E5F82"/>
    <w:rsid w:val="006E667A"/>
    <w:rsid w:val="006E6A12"/>
    <w:rsid w:val="006E6B1D"/>
    <w:rsid w:val="006E6EB9"/>
    <w:rsid w:val="006E725C"/>
    <w:rsid w:val="006E7587"/>
    <w:rsid w:val="006E763E"/>
    <w:rsid w:val="006E7B14"/>
    <w:rsid w:val="006E7B9F"/>
    <w:rsid w:val="006E7D22"/>
    <w:rsid w:val="006E7E2F"/>
    <w:rsid w:val="006F0243"/>
    <w:rsid w:val="006F05B4"/>
    <w:rsid w:val="006F05CF"/>
    <w:rsid w:val="006F07E7"/>
    <w:rsid w:val="006F161F"/>
    <w:rsid w:val="006F17C3"/>
    <w:rsid w:val="006F1B95"/>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5DDF"/>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0E9"/>
    <w:rsid w:val="00704674"/>
    <w:rsid w:val="00704908"/>
    <w:rsid w:val="00704D09"/>
    <w:rsid w:val="00704DFD"/>
    <w:rsid w:val="00705040"/>
    <w:rsid w:val="007051ED"/>
    <w:rsid w:val="00705DC1"/>
    <w:rsid w:val="0070616B"/>
    <w:rsid w:val="007064D3"/>
    <w:rsid w:val="0070650F"/>
    <w:rsid w:val="0070661A"/>
    <w:rsid w:val="00706774"/>
    <w:rsid w:val="00706974"/>
    <w:rsid w:val="00706B4B"/>
    <w:rsid w:val="00706E98"/>
    <w:rsid w:val="00707680"/>
    <w:rsid w:val="0070776D"/>
    <w:rsid w:val="0070787F"/>
    <w:rsid w:val="00707A6D"/>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7006"/>
    <w:rsid w:val="00717193"/>
    <w:rsid w:val="007173DA"/>
    <w:rsid w:val="0071766B"/>
    <w:rsid w:val="007179C3"/>
    <w:rsid w:val="00717C36"/>
    <w:rsid w:val="00720020"/>
    <w:rsid w:val="00720702"/>
    <w:rsid w:val="00720C14"/>
    <w:rsid w:val="00720E2C"/>
    <w:rsid w:val="0072118C"/>
    <w:rsid w:val="00721485"/>
    <w:rsid w:val="00721588"/>
    <w:rsid w:val="00721A78"/>
    <w:rsid w:val="00721CE7"/>
    <w:rsid w:val="007220C1"/>
    <w:rsid w:val="0072248C"/>
    <w:rsid w:val="00722748"/>
    <w:rsid w:val="00722836"/>
    <w:rsid w:val="007229DF"/>
    <w:rsid w:val="00722C3F"/>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6EA8"/>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40153"/>
    <w:rsid w:val="00740335"/>
    <w:rsid w:val="007406B8"/>
    <w:rsid w:val="007406BC"/>
    <w:rsid w:val="00740A8A"/>
    <w:rsid w:val="00740EF2"/>
    <w:rsid w:val="00741F00"/>
    <w:rsid w:val="0074241A"/>
    <w:rsid w:val="007424B0"/>
    <w:rsid w:val="0074291F"/>
    <w:rsid w:val="00742CB5"/>
    <w:rsid w:val="00742D29"/>
    <w:rsid w:val="00742D4E"/>
    <w:rsid w:val="0074307A"/>
    <w:rsid w:val="00743168"/>
    <w:rsid w:val="00743499"/>
    <w:rsid w:val="007437EC"/>
    <w:rsid w:val="00743B67"/>
    <w:rsid w:val="00743CF1"/>
    <w:rsid w:val="00743D03"/>
    <w:rsid w:val="0074406E"/>
    <w:rsid w:val="0074473F"/>
    <w:rsid w:val="00744938"/>
    <w:rsid w:val="00744B73"/>
    <w:rsid w:val="00744FC5"/>
    <w:rsid w:val="007453AB"/>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A44"/>
    <w:rsid w:val="00750EC1"/>
    <w:rsid w:val="007512D7"/>
    <w:rsid w:val="007513B5"/>
    <w:rsid w:val="00751655"/>
    <w:rsid w:val="00751828"/>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25E"/>
    <w:rsid w:val="007644E8"/>
    <w:rsid w:val="00764696"/>
    <w:rsid w:val="00765805"/>
    <w:rsid w:val="00765818"/>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67DC4"/>
    <w:rsid w:val="00770278"/>
    <w:rsid w:val="007702FB"/>
    <w:rsid w:val="007703BB"/>
    <w:rsid w:val="00770454"/>
    <w:rsid w:val="00770582"/>
    <w:rsid w:val="0077067A"/>
    <w:rsid w:val="00770799"/>
    <w:rsid w:val="0077094F"/>
    <w:rsid w:val="00770993"/>
    <w:rsid w:val="00770CBE"/>
    <w:rsid w:val="00770FEB"/>
    <w:rsid w:val="007710A5"/>
    <w:rsid w:val="007710FD"/>
    <w:rsid w:val="007718DF"/>
    <w:rsid w:val="00771B50"/>
    <w:rsid w:val="0077200E"/>
    <w:rsid w:val="00772054"/>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320"/>
    <w:rsid w:val="007777CC"/>
    <w:rsid w:val="00777C21"/>
    <w:rsid w:val="00777E2D"/>
    <w:rsid w:val="00780067"/>
    <w:rsid w:val="007802C7"/>
    <w:rsid w:val="00780376"/>
    <w:rsid w:val="007807DB"/>
    <w:rsid w:val="00780C88"/>
    <w:rsid w:val="00780D18"/>
    <w:rsid w:val="007813CA"/>
    <w:rsid w:val="00781848"/>
    <w:rsid w:val="00781AAF"/>
    <w:rsid w:val="00781EC1"/>
    <w:rsid w:val="0078214B"/>
    <w:rsid w:val="00782205"/>
    <w:rsid w:val="007824E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5F3E"/>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2C0C"/>
    <w:rsid w:val="007933E9"/>
    <w:rsid w:val="007933F6"/>
    <w:rsid w:val="007935F0"/>
    <w:rsid w:val="00793B46"/>
    <w:rsid w:val="00793BFB"/>
    <w:rsid w:val="00793D57"/>
    <w:rsid w:val="007940A8"/>
    <w:rsid w:val="0079494D"/>
    <w:rsid w:val="007949E6"/>
    <w:rsid w:val="00794BC4"/>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39F2"/>
    <w:rsid w:val="007A445A"/>
    <w:rsid w:val="007A4495"/>
    <w:rsid w:val="007A44D4"/>
    <w:rsid w:val="007A4626"/>
    <w:rsid w:val="007A46BC"/>
    <w:rsid w:val="007A4CA7"/>
    <w:rsid w:val="007A4D19"/>
    <w:rsid w:val="007A4F48"/>
    <w:rsid w:val="007A4FC1"/>
    <w:rsid w:val="007A528B"/>
    <w:rsid w:val="007A55C1"/>
    <w:rsid w:val="007A5A3F"/>
    <w:rsid w:val="007A5A4E"/>
    <w:rsid w:val="007A5DDB"/>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C5"/>
    <w:rsid w:val="007B0EEB"/>
    <w:rsid w:val="007B1469"/>
    <w:rsid w:val="007B151D"/>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71C"/>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729"/>
    <w:rsid w:val="007B690E"/>
    <w:rsid w:val="007B69C1"/>
    <w:rsid w:val="007B6D5F"/>
    <w:rsid w:val="007B7084"/>
    <w:rsid w:val="007B7155"/>
    <w:rsid w:val="007B74FB"/>
    <w:rsid w:val="007B753F"/>
    <w:rsid w:val="007B75E1"/>
    <w:rsid w:val="007B7765"/>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10D"/>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02"/>
    <w:rsid w:val="007C544F"/>
    <w:rsid w:val="007C5949"/>
    <w:rsid w:val="007C6138"/>
    <w:rsid w:val="007C620B"/>
    <w:rsid w:val="007C628A"/>
    <w:rsid w:val="007C63F1"/>
    <w:rsid w:val="007C652C"/>
    <w:rsid w:val="007C65C5"/>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06B"/>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6EC5"/>
    <w:rsid w:val="007D71F3"/>
    <w:rsid w:val="007D7567"/>
    <w:rsid w:val="007D7791"/>
    <w:rsid w:val="007D78CC"/>
    <w:rsid w:val="007D7E79"/>
    <w:rsid w:val="007E0209"/>
    <w:rsid w:val="007E04BD"/>
    <w:rsid w:val="007E06DB"/>
    <w:rsid w:val="007E0851"/>
    <w:rsid w:val="007E0D7B"/>
    <w:rsid w:val="007E1240"/>
    <w:rsid w:val="007E1279"/>
    <w:rsid w:val="007E1317"/>
    <w:rsid w:val="007E14E2"/>
    <w:rsid w:val="007E22CB"/>
    <w:rsid w:val="007E241C"/>
    <w:rsid w:val="007E2528"/>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34F0"/>
    <w:rsid w:val="007F37AA"/>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67E"/>
    <w:rsid w:val="007F7F32"/>
    <w:rsid w:val="00800122"/>
    <w:rsid w:val="008003C0"/>
    <w:rsid w:val="008004EC"/>
    <w:rsid w:val="008009FF"/>
    <w:rsid w:val="008010A7"/>
    <w:rsid w:val="00801148"/>
    <w:rsid w:val="008013ED"/>
    <w:rsid w:val="00801D96"/>
    <w:rsid w:val="00801D9F"/>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5D2D"/>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1C2D"/>
    <w:rsid w:val="00812194"/>
    <w:rsid w:val="00812718"/>
    <w:rsid w:val="00812E23"/>
    <w:rsid w:val="00812F75"/>
    <w:rsid w:val="008133D6"/>
    <w:rsid w:val="00813525"/>
    <w:rsid w:val="008135E6"/>
    <w:rsid w:val="0081360C"/>
    <w:rsid w:val="008138EB"/>
    <w:rsid w:val="008139BD"/>
    <w:rsid w:val="00813AA9"/>
    <w:rsid w:val="00813E9D"/>
    <w:rsid w:val="00814241"/>
    <w:rsid w:val="0081449E"/>
    <w:rsid w:val="00814B3C"/>
    <w:rsid w:val="00814EDC"/>
    <w:rsid w:val="00815060"/>
    <w:rsid w:val="008150FE"/>
    <w:rsid w:val="00815254"/>
    <w:rsid w:val="008153B1"/>
    <w:rsid w:val="00815590"/>
    <w:rsid w:val="008157E2"/>
    <w:rsid w:val="0081582D"/>
    <w:rsid w:val="00815A2A"/>
    <w:rsid w:val="00815C0B"/>
    <w:rsid w:val="00816655"/>
    <w:rsid w:val="00816A95"/>
    <w:rsid w:val="0081773C"/>
    <w:rsid w:val="008177EC"/>
    <w:rsid w:val="008179D1"/>
    <w:rsid w:val="00817DA3"/>
    <w:rsid w:val="0082016F"/>
    <w:rsid w:val="008201DD"/>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19"/>
    <w:rsid w:val="00822F62"/>
    <w:rsid w:val="00822F7C"/>
    <w:rsid w:val="00823130"/>
    <w:rsid w:val="0082337E"/>
    <w:rsid w:val="00823484"/>
    <w:rsid w:val="0082394F"/>
    <w:rsid w:val="00823C14"/>
    <w:rsid w:val="00824131"/>
    <w:rsid w:val="00824D65"/>
    <w:rsid w:val="00824D9E"/>
    <w:rsid w:val="00825245"/>
    <w:rsid w:val="008253EA"/>
    <w:rsid w:val="0082591F"/>
    <w:rsid w:val="00825E4D"/>
    <w:rsid w:val="008261B8"/>
    <w:rsid w:val="008263F2"/>
    <w:rsid w:val="008268A1"/>
    <w:rsid w:val="008268C4"/>
    <w:rsid w:val="008269B6"/>
    <w:rsid w:val="00826BA9"/>
    <w:rsid w:val="00827004"/>
    <w:rsid w:val="0082751D"/>
    <w:rsid w:val="00827849"/>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1E8"/>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292"/>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7073"/>
    <w:rsid w:val="00847369"/>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8BB"/>
    <w:rsid w:val="00851BF3"/>
    <w:rsid w:val="00852101"/>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9A3"/>
    <w:rsid w:val="00856B38"/>
    <w:rsid w:val="00856BA7"/>
    <w:rsid w:val="0085713A"/>
    <w:rsid w:val="00857441"/>
    <w:rsid w:val="00857A38"/>
    <w:rsid w:val="00857F48"/>
    <w:rsid w:val="00860214"/>
    <w:rsid w:val="00860637"/>
    <w:rsid w:val="0086094D"/>
    <w:rsid w:val="00860ECE"/>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3F47"/>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178"/>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311"/>
    <w:rsid w:val="008737F0"/>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A8D"/>
    <w:rsid w:val="00887C7E"/>
    <w:rsid w:val="008900C1"/>
    <w:rsid w:val="008907E1"/>
    <w:rsid w:val="00890DB1"/>
    <w:rsid w:val="00890F49"/>
    <w:rsid w:val="00891623"/>
    <w:rsid w:val="008917AD"/>
    <w:rsid w:val="00891D36"/>
    <w:rsid w:val="0089249D"/>
    <w:rsid w:val="008928A6"/>
    <w:rsid w:val="00892C85"/>
    <w:rsid w:val="00892D8D"/>
    <w:rsid w:val="00893089"/>
    <w:rsid w:val="0089316D"/>
    <w:rsid w:val="008934BE"/>
    <w:rsid w:val="0089373E"/>
    <w:rsid w:val="00893823"/>
    <w:rsid w:val="00893AA4"/>
    <w:rsid w:val="00893AFE"/>
    <w:rsid w:val="00893D1F"/>
    <w:rsid w:val="00893DBD"/>
    <w:rsid w:val="008942BF"/>
    <w:rsid w:val="00894717"/>
    <w:rsid w:val="008947AA"/>
    <w:rsid w:val="00894879"/>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40"/>
    <w:rsid w:val="008A1954"/>
    <w:rsid w:val="008A1C07"/>
    <w:rsid w:val="008A1DE8"/>
    <w:rsid w:val="008A2028"/>
    <w:rsid w:val="008A2129"/>
    <w:rsid w:val="008A233A"/>
    <w:rsid w:val="008A2659"/>
    <w:rsid w:val="008A27DB"/>
    <w:rsid w:val="008A288C"/>
    <w:rsid w:val="008A3518"/>
    <w:rsid w:val="008A40BD"/>
    <w:rsid w:val="008A44C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EA4"/>
    <w:rsid w:val="008A6FF7"/>
    <w:rsid w:val="008A701E"/>
    <w:rsid w:val="008A79C7"/>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1FFE"/>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9B9"/>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85A"/>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D5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1BD"/>
    <w:rsid w:val="008C67FB"/>
    <w:rsid w:val="008C6A20"/>
    <w:rsid w:val="008C724C"/>
    <w:rsid w:val="008C72EE"/>
    <w:rsid w:val="008C74F4"/>
    <w:rsid w:val="008C753D"/>
    <w:rsid w:val="008C762E"/>
    <w:rsid w:val="008C7685"/>
    <w:rsid w:val="008C76CE"/>
    <w:rsid w:val="008C79D4"/>
    <w:rsid w:val="008C7A57"/>
    <w:rsid w:val="008D01BC"/>
    <w:rsid w:val="008D0242"/>
    <w:rsid w:val="008D0256"/>
    <w:rsid w:val="008D0D63"/>
    <w:rsid w:val="008D0F5A"/>
    <w:rsid w:val="008D13E8"/>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5FC1"/>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B4B"/>
    <w:rsid w:val="008E2CB9"/>
    <w:rsid w:val="008E32D6"/>
    <w:rsid w:val="008E36E0"/>
    <w:rsid w:val="008E3857"/>
    <w:rsid w:val="008E3AE2"/>
    <w:rsid w:val="008E3B27"/>
    <w:rsid w:val="008E3EA7"/>
    <w:rsid w:val="008E41C2"/>
    <w:rsid w:val="008E41EC"/>
    <w:rsid w:val="008E437A"/>
    <w:rsid w:val="008E4509"/>
    <w:rsid w:val="008E4A37"/>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64"/>
    <w:rsid w:val="008F3BC0"/>
    <w:rsid w:val="008F4354"/>
    <w:rsid w:val="008F437C"/>
    <w:rsid w:val="008F48B7"/>
    <w:rsid w:val="008F4DD0"/>
    <w:rsid w:val="008F4EB9"/>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0A6"/>
    <w:rsid w:val="0090199F"/>
    <w:rsid w:val="00901A77"/>
    <w:rsid w:val="00901AB6"/>
    <w:rsid w:val="00901EFA"/>
    <w:rsid w:val="009020D5"/>
    <w:rsid w:val="00902723"/>
    <w:rsid w:val="00902C63"/>
    <w:rsid w:val="00902C7E"/>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94"/>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68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B5B"/>
    <w:rsid w:val="00926C89"/>
    <w:rsid w:val="0092708E"/>
    <w:rsid w:val="00927141"/>
    <w:rsid w:val="00930389"/>
    <w:rsid w:val="00930589"/>
    <w:rsid w:val="0093067E"/>
    <w:rsid w:val="00930903"/>
    <w:rsid w:val="009309A4"/>
    <w:rsid w:val="00930CD8"/>
    <w:rsid w:val="00931D53"/>
    <w:rsid w:val="00931F5E"/>
    <w:rsid w:val="00931F99"/>
    <w:rsid w:val="009320CA"/>
    <w:rsid w:val="00932623"/>
    <w:rsid w:val="00932A78"/>
    <w:rsid w:val="00932BD4"/>
    <w:rsid w:val="00932F5C"/>
    <w:rsid w:val="00933090"/>
    <w:rsid w:val="009331CB"/>
    <w:rsid w:val="00933344"/>
    <w:rsid w:val="009334C2"/>
    <w:rsid w:val="00933546"/>
    <w:rsid w:val="00933886"/>
    <w:rsid w:val="00934060"/>
    <w:rsid w:val="00934237"/>
    <w:rsid w:val="0093477D"/>
    <w:rsid w:val="00934D31"/>
    <w:rsid w:val="00934D69"/>
    <w:rsid w:val="00934D6A"/>
    <w:rsid w:val="00935431"/>
    <w:rsid w:val="009354D8"/>
    <w:rsid w:val="00935696"/>
    <w:rsid w:val="0093582E"/>
    <w:rsid w:val="0093587A"/>
    <w:rsid w:val="00935E3D"/>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B69"/>
    <w:rsid w:val="00944CDB"/>
    <w:rsid w:val="00944DB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810"/>
    <w:rsid w:val="0096207C"/>
    <w:rsid w:val="00962C90"/>
    <w:rsid w:val="00962E03"/>
    <w:rsid w:val="0096309F"/>
    <w:rsid w:val="00963268"/>
    <w:rsid w:val="009637B0"/>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96A"/>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6F65"/>
    <w:rsid w:val="009870B3"/>
    <w:rsid w:val="009870BB"/>
    <w:rsid w:val="00987778"/>
    <w:rsid w:val="009878B9"/>
    <w:rsid w:val="00987997"/>
    <w:rsid w:val="00987A6F"/>
    <w:rsid w:val="00987E75"/>
    <w:rsid w:val="0099002D"/>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58F"/>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E0C"/>
    <w:rsid w:val="009B28DF"/>
    <w:rsid w:val="009B2DB7"/>
    <w:rsid w:val="009B3004"/>
    <w:rsid w:val="009B310C"/>
    <w:rsid w:val="009B3643"/>
    <w:rsid w:val="009B38E6"/>
    <w:rsid w:val="009B409D"/>
    <w:rsid w:val="009B4191"/>
    <w:rsid w:val="009B45A4"/>
    <w:rsid w:val="009B45DA"/>
    <w:rsid w:val="009B48A5"/>
    <w:rsid w:val="009B4D7D"/>
    <w:rsid w:val="009B4DE1"/>
    <w:rsid w:val="009B4E2C"/>
    <w:rsid w:val="009B5507"/>
    <w:rsid w:val="009B5705"/>
    <w:rsid w:val="009B6427"/>
    <w:rsid w:val="009B644C"/>
    <w:rsid w:val="009B666E"/>
    <w:rsid w:val="009B68AB"/>
    <w:rsid w:val="009B68AE"/>
    <w:rsid w:val="009B6F50"/>
    <w:rsid w:val="009B706A"/>
    <w:rsid w:val="009B71F1"/>
    <w:rsid w:val="009B7505"/>
    <w:rsid w:val="009B7847"/>
    <w:rsid w:val="009B7E08"/>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87"/>
    <w:rsid w:val="009C3ABD"/>
    <w:rsid w:val="009C3D91"/>
    <w:rsid w:val="009C3F1D"/>
    <w:rsid w:val="009C3F37"/>
    <w:rsid w:val="009C40B9"/>
    <w:rsid w:val="009C4858"/>
    <w:rsid w:val="009C4CA0"/>
    <w:rsid w:val="009C4FD1"/>
    <w:rsid w:val="009C5892"/>
    <w:rsid w:val="009C5CE3"/>
    <w:rsid w:val="009C5DAB"/>
    <w:rsid w:val="009C6045"/>
    <w:rsid w:val="009C65C6"/>
    <w:rsid w:val="009C6E24"/>
    <w:rsid w:val="009C7080"/>
    <w:rsid w:val="009C7359"/>
    <w:rsid w:val="009C7529"/>
    <w:rsid w:val="009C7921"/>
    <w:rsid w:val="009C7D7A"/>
    <w:rsid w:val="009C7EEA"/>
    <w:rsid w:val="009D0138"/>
    <w:rsid w:val="009D029F"/>
    <w:rsid w:val="009D05ED"/>
    <w:rsid w:val="009D07FE"/>
    <w:rsid w:val="009D0D1C"/>
    <w:rsid w:val="009D0D38"/>
    <w:rsid w:val="009D0FFB"/>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75"/>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AC8"/>
    <w:rsid w:val="009E6BD5"/>
    <w:rsid w:val="009E7E18"/>
    <w:rsid w:val="009E7E53"/>
    <w:rsid w:val="009F0850"/>
    <w:rsid w:val="009F15A6"/>
    <w:rsid w:val="009F1627"/>
    <w:rsid w:val="009F1E8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71"/>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C1A"/>
    <w:rsid w:val="00A13FFD"/>
    <w:rsid w:val="00A14340"/>
    <w:rsid w:val="00A146E6"/>
    <w:rsid w:val="00A14C7C"/>
    <w:rsid w:val="00A14C9F"/>
    <w:rsid w:val="00A14D0A"/>
    <w:rsid w:val="00A14D4C"/>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1439"/>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813"/>
    <w:rsid w:val="00A23A9F"/>
    <w:rsid w:val="00A24788"/>
    <w:rsid w:val="00A253A0"/>
    <w:rsid w:val="00A255CC"/>
    <w:rsid w:val="00A2570E"/>
    <w:rsid w:val="00A258EF"/>
    <w:rsid w:val="00A25A42"/>
    <w:rsid w:val="00A25F3C"/>
    <w:rsid w:val="00A262C9"/>
    <w:rsid w:val="00A265C3"/>
    <w:rsid w:val="00A265D5"/>
    <w:rsid w:val="00A26620"/>
    <w:rsid w:val="00A26699"/>
    <w:rsid w:val="00A268FF"/>
    <w:rsid w:val="00A26A59"/>
    <w:rsid w:val="00A26B17"/>
    <w:rsid w:val="00A26D4C"/>
    <w:rsid w:val="00A271B1"/>
    <w:rsid w:val="00A27307"/>
    <w:rsid w:val="00A27A74"/>
    <w:rsid w:val="00A27CCC"/>
    <w:rsid w:val="00A30063"/>
    <w:rsid w:val="00A301EE"/>
    <w:rsid w:val="00A30B81"/>
    <w:rsid w:val="00A311F0"/>
    <w:rsid w:val="00A318A8"/>
    <w:rsid w:val="00A31BD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8F5"/>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3BB"/>
    <w:rsid w:val="00A47D62"/>
    <w:rsid w:val="00A47F11"/>
    <w:rsid w:val="00A47F44"/>
    <w:rsid w:val="00A5011B"/>
    <w:rsid w:val="00A507D1"/>
    <w:rsid w:val="00A50B08"/>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15D"/>
    <w:rsid w:val="00A7623F"/>
    <w:rsid w:val="00A76771"/>
    <w:rsid w:val="00A76814"/>
    <w:rsid w:val="00A76921"/>
    <w:rsid w:val="00A76955"/>
    <w:rsid w:val="00A76CBF"/>
    <w:rsid w:val="00A7711B"/>
    <w:rsid w:val="00A772EF"/>
    <w:rsid w:val="00A77333"/>
    <w:rsid w:val="00A777A1"/>
    <w:rsid w:val="00A77A7C"/>
    <w:rsid w:val="00A77FD5"/>
    <w:rsid w:val="00A80262"/>
    <w:rsid w:val="00A80276"/>
    <w:rsid w:val="00A8031D"/>
    <w:rsid w:val="00A804BC"/>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4651"/>
    <w:rsid w:val="00A848C9"/>
    <w:rsid w:val="00A84C9C"/>
    <w:rsid w:val="00A84D25"/>
    <w:rsid w:val="00A84FC2"/>
    <w:rsid w:val="00A850B6"/>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1A05"/>
    <w:rsid w:val="00A921A5"/>
    <w:rsid w:val="00A93170"/>
    <w:rsid w:val="00A934AA"/>
    <w:rsid w:val="00A93905"/>
    <w:rsid w:val="00A939F6"/>
    <w:rsid w:val="00A93ACF"/>
    <w:rsid w:val="00A94046"/>
    <w:rsid w:val="00A9405D"/>
    <w:rsid w:val="00A940E2"/>
    <w:rsid w:val="00A94AE5"/>
    <w:rsid w:val="00A94B40"/>
    <w:rsid w:val="00A94ED0"/>
    <w:rsid w:val="00A94EDB"/>
    <w:rsid w:val="00A9519D"/>
    <w:rsid w:val="00A95391"/>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0C"/>
    <w:rsid w:val="00AA1A1E"/>
    <w:rsid w:val="00AA1DB3"/>
    <w:rsid w:val="00AA1E7F"/>
    <w:rsid w:val="00AA1F29"/>
    <w:rsid w:val="00AA2B02"/>
    <w:rsid w:val="00AA2EAC"/>
    <w:rsid w:val="00AA2FF2"/>
    <w:rsid w:val="00AA32E4"/>
    <w:rsid w:val="00AA364B"/>
    <w:rsid w:val="00AA38FE"/>
    <w:rsid w:val="00AA3A60"/>
    <w:rsid w:val="00AA402E"/>
    <w:rsid w:val="00AA4046"/>
    <w:rsid w:val="00AA408F"/>
    <w:rsid w:val="00AA4249"/>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3B4"/>
    <w:rsid w:val="00AA75E2"/>
    <w:rsid w:val="00AA76CF"/>
    <w:rsid w:val="00AA7926"/>
    <w:rsid w:val="00AA7D1F"/>
    <w:rsid w:val="00AB186A"/>
    <w:rsid w:val="00AB1FC7"/>
    <w:rsid w:val="00AB2310"/>
    <w:rsid w:val="00AB26D1"/>
    <w:rsid w:val="00AB278F"/>
    <w:rsid w:val="00AB29ED"/>
    <w:rsid w:val="00AB3211"/>
    <w:rsid w:val="00AB32B2"/>
    <w:rsid w:val="00AB3434"/>
    <w:rsid w:val="00AB3597"/>
    <w:rsid w:val="00AB35EA"/>
    <w:rsid w:val="00AB3859"/>
    <w:rsid w:val="00AB39A6"/>
    <w:rsid w:val="00AB3B0D"/>
    <w:rsid w:val="00AB3CA1"/>
    <w:rsid w:val="00AB4206"/>
    <w:rsid w:val="00AB47E7"/>
    <w:rsid w:val="00AB4B2B"/>
    <w:rsid w:val="00AB4F17"/>
    <w:rsid w:val="00AB504C"/>
    <w:rsid w:val="00AB5B53"/>
    <w:rsid w:val="00AB5FFE"/>
    <w:rsid w:val="00AB636C"/>
    <w:rsid w:val="00AB63C8"/>
    <w:rsid w:val="00AB657B"/>
    <w:rsid w:val="00AB6B37"/>
    <w:rsid w:val="00AB711D"/>
    <w:rsid w:val="00AB7763"/>
    <w:rsid w:val="00AB78AB"/>
    <w:rsid w:val="00AB7944"/>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02"/>
    <w:rsid w:val="00AE1011"/>
    <w:rsid w:val="00AE15C8"/>
    <w:rsid w:val="00AE1814"/>
    <w:rsid w:val="00AE19A5"/>
    <w:rsid w:val="00AE23BA"/>
    <w:rsid w:val="00AE2637"/>
    <w:rsid w:val="00AE32CD"/>
    <w:rsid w:val="00AE3E20"/>
    <w:rsid w:val="00AE4264"/>
    <w:rsid w:val="00AE4309"/>
    <w:rsid w:val="00AE439C"/>
    <w:rsid w:val="00AE4645"/>
    <w:rsid w:val="00AE46D5"/>
    <w:rsid w:val="00AE4BDB"/>
    <w:rsid w:val="00AE4C6D"/>
    <w:rsid w:val="00AE501E"/>
    <w:rsid w:val="00AE522C"/>
    <w:rsid w:val="00AE5B98"/>
    <w:rsid w:val="00AE5DCA"/>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2F64"/>
    <w:rsid w:val="00AF3270"/>
    <w:rsid w:val="00AF3716"/>
    <w:rsid w:val="00AF3C74"/>
    <w:rsid w:val="00AF3E32"/>
    <w:rsid w:val="00AF3FBB"/>
    <w:rsid w:val="00AF4338"/>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3A0"/>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319"/>
    <w:rsid w:val="00B10AE9"/>
    <w:rsid w:val="00B1135F"/>
    <w:rsid w:val="00B11517"/>
    <w:rsid w:val="00B116D9"/>
    <w:rsid w:val="00B1183C"/>
    <w:rsid w:val="00B11943"/>
    <w:rsid w:val="00B11BF7"/>
    <w:rsid w:val="00B11DB3"/>
    <w:rsid w:val="00B11E6C"/>
    <w:rsid w:val="00B125D6"/>
    <w:rsid w:val="00B12836"/>
    <w:rsid w:val="00B12927"/>
    <w:rsid w:val="00B12BEE"/>
    <w:rsid w:val="00B12E60"/>
    <w:rsid w:val="00B1324C"/>
    <w:rsid w:val="00B13252"/>
    <w:rsid w:val="00B135CD"/>
    <w:rsid w:val="00B13718"/>
    <w:rsid w:val="00B13880"/>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B8B"/>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DBA"/>
    <w:rsid w:val="00B36DF0"/>
    <w:rsid w:val="00B371F8"/>
    <w:rsid w:val="00B3789E"/>
    <w:rsid w:val="00B37C21"/>
    <w:rsid w:val="00B37C82"/>
    <w:rsid w:val="00B37DFE"/>
    <w:rsid w:val="00B37E24"/>
    <w:rsid w:val="00B404BF"/>
    <w:rsid w:val="00B4060E"/>
    <w:rsid w:val="00B407AD"/>
    <w:rsid w:val="00B40C07"/>
    <w:rsid w:val="00B40CBE"/>
    <w:rsid w:val="00B40FE4"/>
    <w:rsid w:val="00B4137C"/>
    <w:rsid w:val="00B41603"/>
    <w:rsid w:val="00B418A5"/>
    <w:rsid w:val="00B41DDE"/>
    <w:rsid w:val="00B41E33"/>
    <w:rsid w:val="00B41F98"/>
    <w:rsid w:val="00B420A0"/>
    <w:rsid w:val="00B4256F"/>
    <w:rsid w:val="00B42B13"/>
    <w:rsid w:val="00B42C9C"/>
    <w:rsid w:val="00B42F78"/>
    <w:rsid w:val="00B43097"/>
    <w:rsid w:val="00B430E6"/>
    <w:rsid w:val="00B43666"/>
    <w:rsid w:val="00B4384F"/>
    <w:rsid w:val="00B44575"/>
    <w:rsid w:val="00B4463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CDA"/>
    <w:rsid w:val="00B50F3A"/>
    <w:rsid w:val="00B50FA6"/>
    <w:rsid w:val="00B51068"/>
    <w:rsid w:val="00B510D4"/>
    <w:rsid w:val="00B51222"/>
    <w:rsid w:val="00B51448"/>
    <w:rsid w:val="00B5153A"/>
    <w:rsid w:val="00B51A73"/>
    <w:rsid w:val="00B51E71"/>
    <w:rsid w:val="00B51E78"/>
    <w:rsid w:val="00B529A8"/>
    <w:rsid w:val="00B529BC"/>
    <w:rsid w:val="00B52BCA"/>
    <w:rsid w:val="00B52C1E"/>
    <w:rsid w:val="00B52FF8"/>
    <w:rsid w:val="00B5327F"/>
    <w:rsid w:val="00B53B58"/>
    <w:rsid w:val="00B54047"/>
    <w:rsid w:val="00B5424C"/>
    <w:rsid w:val="00B54281"/>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6CF"/>
    <w:rsid w:val="00B57BC7"/>
    <w:rsid w:val="00B57C1C"/>
    <w:rsid w:val="00B57EC2"/>
    <w:rsid w:val="00B600D4"/>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13B"/>
    <w:rsid w:val="00B702C9"/>
    <w:rsid w:val="00B70426"/>
    <w:rsid w:val="00B70677"/>
    <w:rsid w:val="00B7077E"/>
    <w:rsid w:val="00B70BBD"/>
    <w:rsid w:val="00B711AF"/>
    <w:rsid w:val="00B71636"/>
    <w:rsid w:val="00B7164B"/>
    <w:rsid w:val="00B71886"/>
    <w:rsid w:val="00B719F2"/>
    <w:rsid w:val="00B71CDD"/>
    <w:rsid w:val="00B7216E"/>
    <w:rsid w:val="00B727E7"/>
    <w:rsid w:val="00B72D63"/>
    <w:rsid w:val="00B72EB9"/>
    <w:rsid w:val="00B731A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C9"/>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1E22"/>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04"/>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87F9D"/>
    <w:rsid w:val="00B904E3"/>
    <w:rsid w:val="00B9065D"/>
    <w:rsid w:val="00B9087B"/>
    <w:rsid w:val="00B90A30"/>
    <w:rsid w:val="00B90F5D"/>
    <w:rsid w:val="00B90F6E"/>
    <w:rsid w:val="00B91159"/>
    <w:rsid w:val="00B911BD"/>
    <w:rsid w:val="00B9153B"/>
    <w:rsid w:val="00B9180F"/>
    <w:rsid w:val="00B91FCD"/>
    <w:rsid w:val="00B9255A"/>
    <w:rsid w:val="00B928F4"/>
    <w:rsid w:val="00B92FD9"/>
    <w:rsid w:val="00B9337E"/>
    <w:rsid w:val="00B933DF"/>
    <w:rsid w:val="00B9386E"/>
    <w:rsid w:val="00B93B5C"/>
    <w:rsid w:val="00B93EC1"/>
    <w:rsid w:val="00B944E6"/>
    <w:rsid w:val="00B94C5A"/>
    <w:rsid w:val="00B94ED8"/>
    <w:rsid w:val="00B94F75"/>
    <w:rsid w:val="00B95220"/>
    <w:rsid w:val="00B95670"/>
    <w:rsid w:val="00B95976"/>
    <w:rsid w:val="00B960DF"/>
    <w:rsid w:val="00B9643D"/>
    <w:rsid w:val="00B96480"/>
    <w:rsid w:val="00B96760"/>
    <w:rsid w:val="00B96BDB"/>
    <w:rsid w:val="00B972D2"/>
    <w:rsid w:val="00B97E07"/>
    <w:rsid w:val="00B97E60"/>
    <w:rsid w:val="00BA0128"/>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D69"/>
    <w:rsid w:val="00BA2E22"/>
    <w:rsid w:val="00BA2F32"/>
    <w:rsid w:val="00BA310E"/>
    <w:rsid w:val="00BA3186"/>
    <w:rsid w:val="00BA366C"/>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47F"/>
    <w:rsid w:val="00BA770E"/>
    <w:rsid w:val="00BA7BF6"/>
    <w:rsid w:val="00BB080E"/>
    <w:rsid w:val="00BB082C"/>
    <w:rsid w:val="00BB0988"/>
    <w:rsid w:val="00BB1369"/>
    <w:rsid w:val="00BB136C"/>
    <w:rsid w:val="00BB142F"/>
    <w:rsid w:val="00BB148F"/>
    <w:rsid w:val="00BB1A23"/>
    <w:rsid w:val="00BB1C2B"/>
    <w:rsid w:val="00BB20AC"/>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278"/>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6686"/>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235"/>
    <w:rsid w:val="00BD4894"/>
    <w:rsid w:val="00BD48AA"/>
    <w:rsid w:val="00BD4B05"/>
    <w:rsid w:val="00BD4DC3"/>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535"/>
    <w:rsid w:val="00BE074E"/>
    <w:rsid w:val="00BE08AA"/>
    <w:rsid w:val="00BE0A84"/>
    <w:rsid w:val="00BE0C02"/>
    <w:rsid w:val="00BE0F7F"/>
    <w:rsid w:val="00BE0FBB"/>
    <w:rsid w:val="00BE10D6"/>
    <w:rsid w:val="00BE120C"/>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BD5"/>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5FE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3A5"/>
    <w:rsid w:val="00BF25C8"/>
    <w:rsid w:val="00BF2C90"/>
    <w:rsid w:val="00BF305E"/>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5F9A"/>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D85"/>
    <w:rsid w:val="00C10DA9"/>
    <w:rsid w:val="00C10E94"/>
    <w:rsid w:val="00C1140B"/>
    <w:rsid w:val="00C11593"/>
    <w:rsid w:val="00C11771"/>
    <w:rsid w:val="00C12274"/>
    <w:rsid w:val="00C122DA"/>
    <w:rsid w:val="00C122F9"/>
    <w:rsid w:val="00C12684"/>
    <w:rsid w:val="00C126CB"/>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885"/>
    <w:rsid w:val="00C21AB8"/>
    <w:rsid w:val="00C21BA4"/>
    <w:rsid w:val="00C21C63"/>
    <w:rsid w:val="00C21ED8"/>
    <w:rsid w:val="00C220B8"/>
    <w:rsid w:val="00C2213D"/>
    <w:rsid w:val="00C221EC"/>
    <w:rsid w:val="00C22386"/>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B06"/>
    <w:rsid w:val="00C31F10"/>
    <w:rsid w:val="00C32070"/>
    <w:rsid w:val="00C321CA"/>
    <w:rsid w:val="00C323F9"/>
    <w:rsid w:val="00C32412"/>
    <w:rsid w:val="00C328A6"/>
    <w:rsid w:val="00C33267"/>
    <w:rsid w:val="00C33430"/>
    <w:rsid w:val="00C33589"/>
    <w:rsid w:val="00C335D9"/>
    <w:rsid w:val="00C33884"/>
    <w:rsid w:val="00C33CE3"/>
    <w:rsid w:val="00C33D28"/>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37863"/>
    <w:rsid w:val="00C37BBD"/>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353"/>
    <w:rsid w:val="00C4568A"/>
    <w:rsid w:val="00C45B2C"/>
    <w:rsid w:val="00C45BAB"/>
    <w:rsid w:val="00C45C28"/>
    <w:rsid w:val="00C45D37"/>
    <w:rsid w:val="00C45DBA"/>
    <w:rsid w:val="00C46000"/>
    <w:rsid w:val="00C461F1"/>
    <w:rsid w:val="00C46243"/>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B1B"/>
    <w:rsid w:val="00C50DC3"/>
    <w:rsid w:val="00C50E43"/>
    <w:rsid w:val="00C50F67"/>
    <w:rsid w:val="00C512FA"/>
    <w:rsid w:val="00C514C3"/>
    <w:rsid w:val="00C51C3C"/>
    <w:rsid w:val="00C51F4D"/>
    <w:rsid w:val="00C52530"/>
    <w:rsid w:val="00C5260C"/>
    <w:rsid w:val="00C526EF"/>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360"/>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B5"/>
    <w:rsid w:val="00C65ADD"/>
    <w:rsid w:val="00C65AFE"/>
    <w:rsid w:val="00C65BE4"/>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02C"/>
    <w:rsid w:val="00C72227"/>
    <w:rsid w:val="00C72466"/>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2DD"/>
    <w:rsid w:val="00C9386B"/>
    <w:rsid w:val="00C939BD"/>
    <w:rsid w:val="00C93E79"/>
    <w:rsid w:val="00C943A8"/>
    <w:rsid w:val="00C9498B"/>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2F83"/>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422"/>
    <w:rsid w:val="00CA6568"/>
    <w:rsid w:val="00CA6731"/>
    <w:rsid w:val="00CA6BEE"/>
    <w:rsid w:val="00CA7374"/>
    <w:rsid w:val="00CA776E"/>
    <w:rsid w:val="00CA77CF"/>
    <w:rsid w:val="00CA7884"/>
    <w:rsid w:val="00CA7993"/>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3D"/>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2BC"/>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DC9"/>
    <w:rsid w:val="00CD4E99"/>
    <w:rsid w:val="00CD553D"/>
    <w:rsid w:val="00CD5A75"/>
    <w:rsid w:val="00CD5FBC"/>
    <w:rsid w:val="00CD6406"/>
    <w:rsid w:val="00CD6926"/>
    <w:rsid w:val="00CD6D68"/>
    <w:rsid w:val="00CD6D78"/>
    <w:rsid w:val="00CD6DE4"/>
    <w:rsid w:val="00CD720B"/>
    <w:rsid w:val="00CD72A8"/>
    <w:rsid w:val="00CD752D"/>
    <w:rsid w:val="00CD76F8"/>
    <w:rsid w:val="00CD7895"/>
    <w:rsid w:val="00CD7F38"/>
    <w:rsid w:val="00CE00C9"/>
    <w:rsid w:val="00CE039C"/>
    <w:rsid w:val="00CE053E"/>
    <w:rsid w:val="00CE0634"/>
    <w:rsid w:val="00CE0763"/>
    <w:rsid w:val="00CE08A4"/>
    <w:rsid w:val="00CE0DFE"/>
    <w:rsid w:val="00CE0FF1"/>
    <w:rsid w:val="00CE141F"/>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265"/>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7A0"/>
    <w:rsid w:val="00D02F43"/>
    <w:rsid w:val="00D03254"/>
    <w:rsid w:val="00D038F1"/>
    <w:rsid w:val="00D0396D"/>
    <w:rsid w:val="00D03A3C"/>
    <w:rsid w:val="00D03A98"/>
    <w:rsid w:val="00D03B1B"/>
    <w:rsid w:val="00D03B64"/>
    <w:rsid w:val="00D03DA7"/>
    <w:rsid w:val="00D03E2E"/>
    <w:rsid w:val="00D04554"/>
    <w:rsid w:val="00D0459F"/>
    <w:rsid w:val="00D049F5"/>
    <w:rsid w:val="00D04A2B"/>
    <w:rsid w:val="00D04FB6"/>
    <w:rsid w:val="00D053A4"/>
    <w:rsid w:val="00D05408"/>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82A"/>
    <w:rsid w:val="00D12938"/>
    <w:rsid w:val="00D1309D"/>
    <w:rsid w:val="00D1342C"/>
    <w:rsid w:val="00D1353A"/>
    <w:rsid w:val="00D13F13"/>
    <w:rsid w:val="00D14223"/>
    <w:rsid w:val="00D1430E"/>
    <w:rsid w:val="00D14479"/>
    <w:rsid w:val="00D146D0"/>
    <w:rsid w:val="00D146F5"/>
    <w:rsid w:val="00D1493C"/>
    <w:rsid w:val="00D14C30"/>
    <w:rsid w:val="00D14CCD"/>
    <w:rsid w:val="00D14E23"/>
    <w:rsid w:val="00D14F36"/>
    <w:rsid w:val="00D151B2"/>
    <w:rsid w:val="00D153AC"/>
    <w:rsid w:val="00D1558F"/>
    <w:rsid w:val="00D15A3A"/>
    <w:rsid w:val="00D15A65"/>
    <w:rsid w:val="00D15B40"/>
    <w:rsid w:val="00D16494"/>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A99"/>
    <w:rsid w:val="00D23186"/>
    <w:rsid w:val="00D231C6"/>
    <w:rsid w:val="00D23275"/>
    <w:rsid w:val="00D235EA"/>
    <w:rsid w:val="00D2371A"/>
    <w:rsid w:val="00D23792"/>
    <w:rsid w:val="00D24046"/>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F09"/>
    <w:rsid w:val="00D31FCA"/>
    <w:rsid w:val="00D33472"/>
    <w:rsid w:val="00D33CC8"/>
    <w:rsid w:val="00D33D8E"/>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6CF"/>
    <w:rsid w:val="00D378C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77E"/>
    <w:rsid w:val="00D50D82"/>
    <w:rsid w:val="00D51BA3"/>
    <w:rsid w:val="00D51E6A"/>
    <w:rsid w:val="00D5217A"/>
    <w:rsid w:val="00D52280"/>
    <w:rsid w:val="00D52346"/>
    <w:rsid w:val="00D5245B"/>
    <w:rsid w:val="00D5261B"/>
    <w:rsid w:val="00D52983"/>
    <w:rsid w:val="00D52AEF"/>
    <w:rsid w:val="00D52B44"/>
    <w:rsid w:val="00D52FAC"/>
    <w:rsid w:val="00D53153"/>
    <w:rsid w:val="00D53357"/>
    <w:rsid w:val="00D53374"/>
    <w:rsid w:val="00D53675"/>
    <w:rsid w:val="00D53846"/>
    <w:rsid w:val="00D5397D"/>
    <w:rsid w:val="00D53A78"/>
    <w:rsid w:val="00D53F55"/>
    <w:rsid w:val="00D5408F"/>
    <w:rsid w:val="00D54457"/>
    <w:rsid w:val="00D54638"/>
    <w:rsid w:val="00D553D4"/>
    <w:rsid w:val="00D5566F"/>
    <w:rsid w:val="00D5581C"/>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209"/>
    <w:rsid w:val="00D6075D"/>
    <w:rsid w:val="00D608CE"/>
    <w:rsid w:val="00D6096E"/>
    <w:rsid w:val="00D60A7A"/>
    <w:rsid w:val="00D60DC6"/>
    <w:rsid w:val="00D61372"/>
    <w:rsid w:val="00D61EE1"/>
    <w:rsid w:val="00D62423"/>
    <w:rsid w:val="00D62B49"/>
    <w:rsid w:val="00D62D14"/>
    <w:rsid w:val="00D62EA3"/>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6C3C"/>
    <w:rsid w:val="00D6776E"/>
    <w:rsid w:val="00D67896"/>
    <w:rsid w:val="00D67E87"/>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77F2B"/>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1896"/>
    <w:rsid w:val="00D92314"/>
    <w:rsid w:val="00D926C7"/>
    <w:rsid w:val="00D928C8"/>
    <w:rsid w:val="00D92906"/>
    <w:rsid w:val="00D9291B"/>
    <w:rsid w:val="00D92C48"/>
    <w:rsid w:val="00D92F57"/>
    <w:rsid w:val="00D93128"/>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26"/>
    <w:rsid w:val="00DA0398"/>
    <w:rsid w:val="00DA0437"/>
    <w:rsid w:val="00DA101B"/>
    <w:rsid w:val="00DA10CB"/>
    <w:rsid w:val="00DA121A"/>
    <w:rsid w:val="00DA1C89"/>
    <w:rsid w:val="00DA2065"/>
    <w:rsid w:val="00DA2120"/>
    <w:rsid w:val="00DA2585"/>
    <w:rsid w:val="00DA26C9"/>
    <w:rsid w:val="00DA2AF4"/>
    <w:rsid w:val="00DA315F"/>
    <w:rsid w:val="00DA31E4"/>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77A"/>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6BB"/>
    <w:rsid w:val="00DB596E"/>
    <w:rsid w:val="00DB5A53"/>
    <w:rsid w:val="00DB5C2C"/>
    <w:rsid w:val="00DB5DB6"/>
    <w:rsid w:val="00DB64C5"/>
    <w:rsid w:val="00DB6B73"/>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160"/>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13"/>
    <w:rsid w:val="00DD4323"/>
    <w:rsid w:val="00DD46B2"/>
    <w:rsid w:val="00DD4898"/>
    <w:rsid w:val="00DD4991"/>
    <w:rsid w:val="00DD49F6"/>
    <w:rsid w:val="00DD4E43"/>
    <w:rsid w:val="00DD51DE"/>
    <w:rsid w:val="00DD59F7"/>
    <w:rsid w:val="00DD5A4D"/>
    <w:rsid w:val="00DD5F53"/>
    <w:rsid w:val="00DD622E"/>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46E"/>
    <w:rsid w:val="00DE3658"/>
    <w:rsid w:val="00DE3C2A"/>
    <w:rsid w:val="00DE404F"/>
    <w:rsid w:val="00DE449E"/>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B06"/>
    <w:rsid w:val="00DE7CBF"/>
    <w:rsid w:val="00DE7FA6"/>
    <w:rsid w:val="00DF036E"/>
    <w:rsid w:val="00DF07D0"/>
    <w:rsid w:val="00DF08FD"/>
    <w:rsid w:val="00DF0CC6"/>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AB"/>
    <w:rsid w:val="00DF711A"/>
    <w:rsid w:val="00DF716A"/>
    <w:rsid w:val="00DF72D6"/>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AF6"/>
    <w:rsid w:val="00E10E72"/>
    <w:rsid w:val="00E10F86"/>
    <w:rsid w:val="00E112CB"/>
    <w:rsid w:val="00E118E3"/>
    <w:rsid w:val="00E11A22"/>
    <w:rsid w:val="00E12311"/>
    <w:rsid w:val="00E1233A"/>
    <w:rsid w:val="00E1266E"/>
    <w:rsid w:val="00E1275C"/>
    <w:rsid w:val="00E12B84"/>
    <w:rsid w:val="00E1303A"/>
    <w:rsid w:val="00E130CB"/>
    <w:rsid w:val="00E137C2"/>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425C"/>
    <w:rsid w:val="00E34535"/>
    <w:rsid w:val="00E34555"/>
    <w:rsid w:val="00E3455F"/>
    <w:rsid w:val="00E3459B"/>
    <w:rsid w:val="00E34809"/>
    <w:rsid w:val="00E34E1C"/>
    <w:rsid w:val="00E34FF6"/>
    <w:rsid w:val="00E35617"/>
    <w:rsid w:val="00E357D1"/>
    <w:rsid w:val="00E35807"/>
    <w:rsid w:val="00E35E76"/>
    <w:rsid w:val="00E35EA4"/>
    <w:rsid w:val="00E35EDC"/>
    <w:rsid w:val="00E36045"/>
    <w:rsid w:val="00E3638D"/>
    <w:rsid w:val="00E36533"/>
    <w:rsid w:val="00E3653F"/>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650"/>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083"/>
    <w:rsid w:val="00E5018F"/>
    <w:rsid w:val="00E503AB"/>
    <w:rsid w:val="00E504CF"/>
    <w:rsid w:val="00E508C6"/>
    <w:rsid w:val="00E50BCE"/>
    <w:rsid w:val="00E50BF7"/>
    <w:rsid w:val="00E50FA8"/>
    <w:rsid w:val="00E50FFF"/>
    <w:rsid w:val="00E5118B"/>
    <w:rsid w:val="00E5123A"/>
    <w:rsid w:val="00E512BF"/>
    <w:rsid w:val="00E513B7"/>
    <w:rsid w:val="00E51415"/>
    <w:rsid w:val="00E5188B"/>
    <w:rsid w:val="00E51A6F"/>
    <w:rsid w:val="00E51AF5"/>
    <w:rsid w:val="00E51B62"/>
    <w:rsid w:val="00E51E78"/>
    <w:rsid w:val="00E51EB7"/>
    <w:rsid w:val="00E52588"/>
    <w:rsid w:val="00E528E9"/>
    <w:rsid w:val="00E52B7D"/>
    <w:rsid w:val="00E52EA3"/>
    <w:rsid w:val="00E531B0"/>
    <w:rsid w:val="00E53827"/>
    <w:rsid w:val="00E543C0"/>
    <w:rsid w:val="00E549CE"/>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61E"/>
    <w:rsid w:val="00E619EB"/>
    <w:rsid w:val="00E61DBE"/>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429"/>
    <w:rsid w:val="00E6562E"/>
    <w:rsid w:val="00E657CA"/>
    <w:rsid w:val="00E65BFA"/>
    <w:rsid w:val="00E65C78"/>
    <w:rsid w:val="00E65D3A"/>
    <w:rsid w:val="00E65E07"/>
    <w:rsid w:val="00E6601B"/>
    <w:rsid w:val="00E660A3"/>
    <w:rsid w:val="00E66104"/>
    <w:rsid w:val="00E66601"/>
    <w:rsid w:val="00E666A1"/>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C63"/>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6A"/>
    <w:rsid w:val="00E773AE"/>
    <w:rsid w:val="00E7763B"/>
    <w:rsid w:val="00E77804"/>
    <w:rsid w:val="00E779F4"/>
    <w:rsid w:val="00E77EA4"/>
    <w:rsid w:val="00E802D9"/>
    <w:rsid w:val="00E805D3"/>
    <w:rsid w:val="00E808CC"/>
    <w:rsid w:val="00E80A77"/>
    <w:rsid w:val="00E80B59"/>
    <w:rsid w:val="00E80D0C"/>
    <w:rsid w:val="00E81106"/>
    <w:rsid w:val="00E81304"/>
    <w:rsid w:val="00E8146C"/>
    <w:rsid w:val="00E81A7F"/>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3B"/>
    <w:rsid w:val="00E84FC1"/>
    <w:rsid w:val="00E8505D"/>
    <w:rsid w:val="00E85335"/>
    <w:rsid w:val="00E854E6"/>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87F2E"/>
    <w:rsid w:val="00E90153"/>
    <w:rsid w:val="00E901BA"/>
    <w:rsid w:val="00E9068D"/>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83"/>
    <w:rsid w:val="00E973DA"/>
    <w:rsid w:val="00E97476"/>
    <w:rsid w:val="00E97A8C"/>
    <w:rsid w:val="00E97BB1"/>
    <w:rsid w:val="00E97C40"/>
    <w:rsid w:val="00E97F53"/>
    <w:rsid w:val="00EA0306"/>
    <w:rsid w:val="00EA0322"/>
    <w:rsid w:val="00EA048C"/>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2B68"/>
    <w:rsid w:val="00EB2D13"/>
    <w:rsid w:val="00EB2D7F"/>
    <w:rsid w:val="00EB32EF"/>
    <w:rsid w:val="00EB3404"/>
    <w:rsid w:val="00EB34F4"/>
    <w:rsid w:val="00EB3540"/>
    <w:rsid w:val="00EB3685"/>
    <w:rsid w:val="00EB37BA"/>
    <w:rsid w:val="00EB37FB"/>
    <w:rsid w:val="00EB3D40"/>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0E4"/>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AA0"/>
    <w:rsid w:val="00EC3F32"/>
    <w:rsid w:val="00EC4169"/>
    <w:rsid w:val="00EC4743"/>
    <w:rsid w:val="00EC4AA4"/>
    <w:rsid w:val="00EC4B32"/>
    <w:rsid w:val="00EC4E93"/>
    <w:rsid w:val="00EC55C8"/>
    <w:rsid w:val="00EC5712"/>
    <w:rsid w:val="00EC5775"/>
    <w:rsid w:val="00EC5984"/>
    <w:rsid w:val="00EC5AFE"/>
    <w:rsid w:val="00EC5C4F"/>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487"/>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40"/>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166"/>
    <w:rsid w:val="00EF639F"/>
    <w:rsid w:val="00EF63B1"/>
    <w:rsid w:val="00EF6542"/>
    <w:rsid w:val="00EF660E"/>
    <w:rsid w:val="00EF669A"/>
    <w:rsid w:val="00EF66A8"/>
    <w:rsid w:val="00EF685B"/>
    <w:rsid w:val="00EF6AC0"/>
    <w:rsid w:val="00EF6BB7"/>
    <w:rsid w:val="00EF6E68"/>
    <w:rsid w:val="00EF7051"/>
    <w:rsid w:val="00EF71A8"/>
    <w:rsid w:val="00EF72AF"/>
    <w:rsid w:val="00EF73EB"/>
    <w:rsid w:val="00EF7751"/>
    <w:rsid w:val="00EF782B"/>
    <w:rsid w:val="00F002F5"/>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AD9"/>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770"/>
    <w:rsid w:val="00F149FA"/>
    <w:rsid w:val="00F150D7"/>
    <w:rsid w:val="00F15AAE"/>
    <w:rsid w:val="00F160C0"/>
    <w:rsid w:val="00F162AC"/>
    <w:rsid w:val="00F16447"/>
    <w:rsid w:val="00F16978"/>
    <w:rsid w:val="00F16B1C"/>
    <w:rsid w:val="00F16CCF"/>
    <w:rsid w:val="00F178B4"/>
    <w:rsid w:val="00F17A11"/>
    <w:rsid w:val="00F17C76"/>
    <w:rsid w:val="00F203E3"/>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5B7"/>
    <w:rsid w:val="00F32E48"/>
    <w:rsid w:val="00F331BE"/>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9EE"/>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3DF"/>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7F"/>
    <w:rsid w:val="00F535DB"/>
    <w:rsid w:val="00F535F7"/>
    <w:rsid w:val="00F53620"/>
    <w:rsid w:val="00F53740"/>
    <w:rsid w:val="00F53F9D"/>
    <w:rsid w:val="00F541AF"/>
    <w:rsid w:val="00F5428E"/>
    <w:rsid w:val="00F54298"/>
    <w:rsid w:val="00F54300"/>
    <w:rsid w:val="00F5482F"/>
    <w:rsid w:val="00F54D27"/>
    <w:rsid w:val="00F54F45"/>
    <w:rsid w:val="00F550ED"/>
    <w:rsid w:val="00F55214"/>
    <w:rsid w:val="00F55558"/>
    <w:rsid w:val="00F5556C"/>
    <w:rsid w:val="00F555C9"/>
    <w:rsid w:val="00F55611"/>
    <w:rsid w:val="00F55A00"/>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E6"/>
    <w:rsid w:val="00F624C1"/>
    <w:rsid w:val="00F62647"/>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2FC"/>
    <w:rsid w:val="00F724C4"/>
    <w:rsid w:val="00F72961"/>
    <w:rsid w:val="00F72AFE"/>
    <w:rsid w:val="00F72DF4"/>
    <w:rsid w:val="00F73770"/>
    <w:rsid w:val="00F73CF1"/>
    <w:rsid w:val="00F73DE0"/>
    <w:rsid w:val="00F73FC3"/>
    <w:rsid w:val="00F74949"/>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557"/>
    <w:rsid w:val="00F82D4F"/>
    <w:rsid w:val="00F82D74"/>
    <w:rsid w:val="00F82DD6"/>
    <w:rsid w:val="00F82DD9"/>
    <w:rsid w:val="00F83647"/>
    <w:rsid w:val="00F839E2"/>
    <w:rsid w:val="00F83B03"/>
    <w:rsid w:val="00F83C32"/>
    <w:rsid w:val="00F83F72"/>
    <w:rsid w:val="00F84013"/>
    <w:rsid w:val="00F842FE"/>
    <w:rsid w:val="00F847A4"/>
    <w:rsid w:val="00F847F3"/>
    <w:rsid w:val="00F84A50"/>
    <w:rsid w:val="00F85554"/>
    <w:rsid w:val="00F858BB"/>
    <w:rsid w:val="00F8595C"/>
    <w:rsid w:val="00F85B15"/>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B10"/>
    <w:rsid w:val="00F94C79"/>
    <w:rsid w:val="00F94E12"/>
    <w:rsid w:val="00F94E9C"/>
    <w:rsid w:val="00F952D2"/>
    <w:rsid w:val="00F9551B"/>
    <w:rsid w:val="00F95897"/>
    <w:rsid w:val="00F95949"/>
    <w:rsid w:val="00F95C3E"/>
    <w:rsid w:val="00F96514"/>
    <w:rsid w:val="00F96941"/>
    <w:rsid w:val="00F96B3C"/>
    <w:rsid w:val="00F96BA6"/>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1FE1"/>
    <w:rsid w:val="00FA24D9"/>
    <w:rsid w:val="00FA2B01"/>
    <w:rsid w:val="00FA2BA9"/>
    <w:rsid w:val="00FA2C87"/>
    <w:rsid w:val="00FA2DC2"/>
    <w:rsid w:val="00FA2F21"/>
    <w:rsid w:val="00FA30CC"/>
    <w:rsid w:val="00FA35CF"/>
    <w:rsid w:val="00FA3626"/>
    <w:rsid w:val="00FA46F6"/>
    <w:rsid w:val="00FA4D8C"/>
    <w:rsid w:val="00FA56DF"/>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3E6"/>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6D3"/>
    <w:rsid w:val="00FC28EC"/>
    <w:rsid w:val="00FC2C3B"/>
    <w:rsid w:val="00FC2DD2"/>
    <w:rsid w:val="00FC33AE"/>
    <w:rsid w:val="00FC348B"/>
    <w:rsid w:val="00FC38F7"/>
    <w:rsid w:val="00FC3FF1"/>
    <w:rsid w:val="00FC4032"/>
    <w:rsid w:val="00FC4325"/>
    <w:rsid w:val="00FC4392"/>
    <w:rsid w:val="00FC450D"/>
    <w:rsid w:val="00FC4519"/>
    <w:rsid w:val="00FC48F9"/>
    <w:rsid w:val="00FC4A17"/>
    <w:rsid w:val="00FC4C4A"/>
    <w:rsid w:val="00FC4C90"/>
    <w:rsid w:val="00FC4E91"/>
    <w:rsid w:val="00FC5056"/>
    <w:rsid w:val="00FC55AD"/>
    <w:rsid w:val="00FC5D04"/>
    <w:rsid w:val="00FC5D53"/>
    <w:rsid w:val="00FC5E2D"/>
    <w:rsid w:val="00FC662A"/>
    <w:rsid w:val="00FC6E4F"/>
    <w:rsid w:val="00FC7032"/>
    <w:rsid w:val="00FC718D"/>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4257"/>
    <w:rsid w:val="00FF44BB"/>
    <w:rsid w:val="00FF4562"/>
    <w:rsid w:val="00FF458E"/>
    <w:rsid w:val="00FF472D"/>
    <w:rsid w:val="00FF47B8"/>
    <w:rsid w:val="00FF47FD"/>
    <w:rsid w:val="00FF4952"/>
    <w:rsid w:val="00FF54EF"/>
    <w:rsid w:val="00FF5640"/>
    <w:rsid w:val="00FF5708"/>
    <w:rsid w:val="00FF576D"/>
    <w:rsid w:val="00FF625A"/>
    <w:rsid w:val="00FF6367"/>
    <w:rsid w:val="00FF63DA"/>
    <w:rsid w:val="00FF6B38"/>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link w:val="CRCoverPageZchn"/>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8"/>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paragraph" w:customStyle="1" w:styleId="PANumberedParas">
    <w:name w:val="PA Numbered Paras"/>
    <w:basedOn w:val="Normal"/>
    <w:rsid w:val="003C03D4"/>
    <w:pPr>
      <w:widowControl/>
      <w:numPr>
        <w:numId w:val="10"/>
      </w:numPr>
      <w:tabs>
        <w:tab w:val="left" w:pos="1080"/>
      </w:tabs>
      <w:wordWrap/>
      <w:autoSpaceDE/>
      <w:autoSpaceDN/>
      <w:spacing w:after="120" w:line="360" w:lineRule="auto"/>
      <w:ind w:left="0" w:firstLine="0"/>
    </w:pPr>
    <w:rPr>
      <w:rFonts w:ascii="Times New Roman" w:eastAsiaTheme="minorEastAsia"/>
      <w:kern w:val="0"/>
      <w:sz w:val="24"/>
      <w:lang w:eastAsia="en-US"/>
    </w:rPr>
  </w:style>
  <w:style w:type="character" w:customStyle="1" w:styleId="CRCoverPageZchn">
    <w:name w:val="CR Cover Page Zchn"/>
    <w:link w:val="CRCoverPage"/>
    <w:rsid w:val="00B81E22"/>
    <w:rPr>
      <w:rFonts w:ascii="Arial" w:eastAsia="MS Mincho" w:hAnsi="Arial"/>
      <w:lang w:val="en-GB"/>
    </w:rPr>
  </w:style>
  <w:style w:type="paragraph" w:customStyle="1" w:styleId="TF">
    <w:name w:val="TF"/>
    <w:basedOn w:val="TH"/>
    <w:link w:val="TFChar"/>
    <w:rsid w:val="00DF72D6"/>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rsid w:val="00DF72D6"/>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71544">
      <w:bodyDiv w:val="1"/>
      <w:marLeft w:val="0"/>
      <w:marRight w:val="0"/>
      <w:marTop w:val="0"/>
      <w:marBottom w:val="0"/>
      <w:divBdr>
        <w:top w:val="none" w:sz="0" w:space="0" w:color="auto"/>
        <w:left w:val="none" w:sz="0" w:space="0" w:color="auto"/>
        <w:bottom w:val="none" w:sz="0" w:space="0" w:color="auto"/>
        <w:right w:val="none" w:sz="0" w:space="0" w:color="auto"/>
      </w:divBdr>
      <w:divsChild>
        <w:div w:id="884753564">
          <w:marLeft w:val="878"/>
          <w:marRight w:val="0"/>
          <w:marTop w:val="86"/>
          <w:marBottom w:val="0"/>
          <w:divBdr>
            <w:top w:val="none" w:sz="0" w:space="0" w:color="auto"/>
            <w:left w:val="none" w:sz="0" w:space="0" w:color="auto"/>
            <w:bottom w:val="none" w:sz="0" w:space="0" w:color="auto"/>
            <w:right w:val="none" w:sz="0" w:space="0" w:color="auto"/>
          </w:divBdr>
        </w:div>
        <w:div w:id="1049913231">
          <w:marLeft w:val="878"/>
          <w:marRight w:val="0"/>
          <w:marTop w:val="86"/>
          <w:marBottom w:val="0"/>
          <w:divBdr>
            <w:top w:val="none" w:sz="0" w:space="0" w:color="auto"/>
            <w:left w:val="none" w:sz="0" w:space="0" w:color="auto"/>
            <w:bottom w:val="none" w:sz="0" w:space="0" w:color="auto"/>
            <w:right w:val="none" w:sz="0" w:space="0" w:color="auto"/>
          </w:divBdr>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3289533">
      <w:bodyDiv w:val="1"/>
      <w:marLeft w:val="0"/>
      <w:marRight w:val="0"/>
      <w:marTop w:val="0"/>
      <w:marBottom w:val="0"/>
      <w:divBdr>
        <w:top w:val="none" w:sz="0" w:space="0" w:color="auto"/>
        <w:left w:val="none" w:sz="0" w:space="0" w:color="auto"/>
        <w:bottom w:val="none" w:sz="0" w:space="0" w:color="auto"/>
        <w:right w:val="none" w:sz="0" w:space="0" w:color="auto"/>
      </w:divBdr>
      <w:divsChild>
        <w:div w:id="497621321">
          <w:marLeft w:val="1210"/>
          <w:marRight w:val="0"/>
          <w:marTop w:val="86"/>
          <w:marBottom w:val="0"/>
          <w:divBdr>
            <w:top w:val="none" w:sz="0" w:space="0" w:color="auto"/>
            <w:left w:val="none" w:sz="0" w:space="0" w:color="auto"/>
            <w:bottom w:val="none" w:sz="0" w:space="0" w:color="auto"/>
            <w:right w:val="none" w:sz="0" w:space="0" w:color="auto"/>
          </w:divBdr>
        </w:div>
        <w:div w:id="183371460">
          <w:marLeft w:val="1555"/>
          <w:marRight w:val="0"/>
          <w:marTop w:val="77"/>
          <w:marBottom w:val="0"/>
          <w:divBdr>
            <w:top w:val="none" w:sz="0" w:space="0" w:color="auto"/>
            <w:left w:val="none" w:sz="0" w:space="0" w:color="auto"/>
            <w:bottom w:val="none" w:sz="0" w:space="0" w:color="auto"/>
            <w:right w:val="none" w:sz="0" w:space="0" w:color="auto"/>
          </w:divBdr>
        </w:div>
        <w:div w:id="1277057545">
          <w:marLeft w:val="1555"/>
          <w:marRight w:val="0"/>
          <w:marTop w:val="77"/>
          <w:marBottom w:val="0"/>
          <w:divBdr>
            <w:top w:val="none" w:sz="0" w:space="0" w:color="auto"/>
            <w:left w:val="none" w:sz="0" w:space="0" w:color="auto"/>
            <w:bottom w:val="none" w:sz="0" w:space="0" w:color="auto"/>
            <w:right w:val="none" w:sz="0" w:space="0" w:color="auto"/>
          </w:divBdr>
        </w:div>
        <w:div w:id="148325543">
          <w:marLeft w:val="1886"/>
          <w:marRight w:val="0"/>
          <w:marTop w:val="77"/>
          <w:marBottom w:val="0"/>
          <w:divBdr>
            <w:top w:val="none" w:sz="0" w:space="0" w:color="auto"/>
            <w:left w:val="none" w:sz="0" w:space="0" w:color="auto"/>
            <w:bottom w:val="none" w:sz="0" w:space="0" w:color="auto"/>
            <w:right w:val="none" w:sz="0" w:space="0" w:color="auto"/>
          </w:divBdr>
        </w:div>
        <w:div w:id="1767076175">
          <w:marLeft w:val="1210"/>
          <w:marRight w:val="0"/>
          <w:marTop w:val="86"/>
          <w:marBottom w:val="0"/>
          <w:divBdr>
            <w:top w:val="none" w:sz="0" w:space="0" w:color="auto"/>
            <w:left w:val="none" w:sz="0" w:space="0" w:color="auto"/>
            <w:bottom w:val="none" w:sz="0" w:space="0" w:color="auto"/>
            <w:right w:val="none" w:sz="0" w:space="0" w:color="auto"/>
          </w:divBdr>
        </w:div>
      </w:divsChild>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004749">
      <w:bodyDiv w:val="1"/>
      <w:marLeft w:val="0"/>
      <w:marRight w:val="0"/>
      <w:marTop w:val="0"/>
      <w:marBottom w:val="0"/>
      <w:divBdr>
        <w:top w:val="none" w:sz="0" w:space="0" w:color="auto"/>
        <w:left w:val="none" w:sz="0" w:space="0" w:color="auto"/>
        <w:bottom w:val="none" w:sz="0" w:space="0" w:color="auto"/>
        <w:right w:val="none" w:sz="0" w:space="0" w:color="auto"/>
      </w:divBdr>
      <w:divsChild>
        <w:div w:id="1778215207">
          <w:marLeft w:val="878"/>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80073916">
      <w:bodyDiv w:val="1"/>
      <w:marLeft w:val="0"/>
      <w:marRight w:val="0"/>
      <w:marTop w:val="0"/>
      <w:marBottom w:val="0"/>
      <w:divBdr>
        <w:top w:val="none" w:sz="0" w:space="0" w:color="auto"/>
        <w:left w:val="none" w:sz="0" w:space="0" w:color="auto"/>
        <w:bottom w:val="none" w:sz="0" w:space="0" w:color="auto"/>
        <w:right w:val="none" w:sz="0" w:space="0" w:color="auto"/>
      </w:divBdr>
      <w:divsChild>
        <w:div w:id="1580752506">
          <w:marLeft w:val="1210"/>
          <w:marRight w:val="0"/>
          <w:marTop w:val="67"/>
          <w:marBottom w:val="0"/>
          <w:divBdr>
            <w:top w:val="none" w:sz="0" w:space="0" w:color="auto"/>
            <w:left w:val="none" w:sz="0" w:space="0" w:color="auto"/>
            <w:bottom w:val="none" w:sz="0" w:space="0" w:color="auto"/>
            <w:right w:val="none" w:sz="0" w:space="0" w:color="auto"/>
          </w:divBdr>
        </w:div>
      </w:divsChild>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26265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7904576">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1498292">
      <w:bodyDiv w:val="1"/>
      <w:marLeft w:val="0"/>
      <w:marRight w:val="0"/>
      <w:marTop w:val="0"/>
      <w:marBottom w:val="0"/>
      <w:divBdr>
        <w:top w:val="none" w:sz="0" w:space="0" w:color="auto"/>
        <w:left w:val="none" w:sz="0" w:space="0" w:color="auto"/>
        <w:bottom w:val="none" w:sz="0" w:space="0" w:color="auto"/>
        <w:right w:val="none" w:sz="0" w:space="0" w:color="auto"/>
      </w:divBdr>
      <w:divsChild>
        <w:div w:id="2064910025">
          <w:marLeft w:val="0"/>
          <w:marRight w:val="0"/>
          <w:marTop w:val="0"/>
          <w:marBottom w:val="220"/>
          <w:divBdr>
            <w:top w:val="none" w:sz="0" w:space="0" w:color="auto"/>
            <w:left w:val="none" w:sz="0" w:space="0" w:color="auto"/>
            <w:bottom w:val="none" w:sz="0" w:space="0" w:color="auto"/>
            <w:right w:val="none" w:sz="0" w:space="0" w:color="auto"/>
          </w:divBdr>
        </w:div>
        <w:div w:id="1708948378">
          <w:marLeft w:val="0"/>
          <w:marRight w:val="0"/>
          <w:marTop w:val="0"/>
          <w:marBottom w:val="220"/>
          <w:divBdr>
            <w:top w:val="none" w:sz="0" w:space="0" w:color="auto"/>
            <w:left w:val="none" w:sz="0" w:space="0" w:color="auto"/>
            <w:bottom w:val="none" w:sz="0" w:space="0" w:color="auto"/>
            <w:right w:val="none" w:sz="0" w:space="0" w:color="auto"/>
          </w:divBdr>
        </w:div>
        <w:div w:id="1913805688">
          <w:marLeft w:val="0"/>
          <w:marRight w:val="0"/>
          <w:marTop w:val="0"/>
          <w:marBottom w:val="220"/>
          <w:divBdr>
            <w:top w:val="none" w:sz="0" w:space="0" w:color="auto"/>
            <w:left w:val="none" w:sz="0" w:space="0" w:color="auto"/>
            <w:bottom w:val="none" w:sz="0" w:space="0" w:color="auto"/>
            <w:right w:val="none" w:sz="0" w:space="0" w:color="auto"/>
          </w:divBdr>
        </w:div>
        <w:div w:id="862590680">
          <w:marLeft w:val="0"/>
          <w:marRight w:val="0"/>
          <w:marTop w:val="0"/>
          <w:marBottom w:val="220"/>
          <w:divBdr>
            <w:top w:val="none" w:sz="0" w:space="0" w:color="auto"/>
            <w:left w:val="none" w:sz="0" w:space="0" w:color="auto"/>
            <w:bottom w:val="none" w:sz="0" w:space="0" w:color="auto"/>
            <w:right w:val="none" w:sz="0" w:space="0" w:color="auto"/>
          </w:divBdr>
        </w:div>
        <w:div w:id="1945110979">
          <w:marLeft w:val="0"/>
          <w:marRight w:val="0"/>
          <w:marTop w:val="0"/>
          <w:marBottom w:val="220"/>
          <w:divBdr>
            <w:top w:val="none" w:sz="0" w:space="0" w:color="auto"/>
            <w:left w:val="none" w:sz="0" w:space="0" w:color="auto"/>
            <w:bottom w:val="none" w:sz="0" w:space="0" w:color="auto"/>
            <w:right w:val="none" w:sz="0" w:space="0" w:color="auto"/>
          </w:divBdr>
        </w:div>
        <w:div w:id="2029287402">
          <w:marLeft w:val="0"/>
          <w:marRight w:val="0"/>
          <w:marTop w:val="0"/>
          <w:marBottom w:val="220"/>
          <w:divBdr>
            <w:top w:val="none" w:sz="0" w:space="0" w:color="auto"/>
            <w:left w:val="none" w:sz="0" w:space="0" w:color="auto"/>
            <w:bottom w:val="none" w:sz="0" w:space="0" w:color="auto"/>
            <w:right w:val="none" w:sz="0" w:space="0" w:color="auto"/>
          </w:divBdr>
        </w:div>
        <w:div w:id="2051412601">
          <w:marLeft w:val="0"/>
          <w:marRight w:val="0"/>
          <w:marTop w:val="0"/>
          <w:marBottom w:val="220"/>
          <w:divBdr>
            <w:top w:val="none" w:sz="0" w:space="0" w:color="auto"/>
            <w:left w:val="none" w:sz="0" w:space="0" w:color="auto"/>
            <w:bottom w:val="none" w:sz="0" w:space="0" w:color="auto"/>
            <w:right w:val="none" w:sz="0" w:space="0" w:color="auto"/>
          </w:divBdr>
        </w:div>
      </w:divsChild>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1878312">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2867448">
      <w:bodyDiv w:val="1"/>
      <w:marLeft w:val="0"/>
      <w:marRight w:val="0"/>
      <w:marTop w:val="0"/>
      <w:marBottom w:val="0"/>
      <w:divBdr>
        <w:top w:val="none" w:sz="0" w:space="0" w:color="auto"/>
        <w:left w:val="none" w:sz="0" w:space="0" w:color="auto"/>
        <w:bottom w:val="none" w:sz="0" w:space="0" w:color="auto"/>
        <w:right w:val="none" w:sz="0" w:space="0" w:color="auto"/>
      </w:divBdr>
      <w:divsChild>
        <w:div w:id="1225029013">
          <w:marLeft w:val="403"/>
          <w:marRight w:val="0"/>
          <w:marTop w:val="96"/>
          <w:marBottom w:val="0"/>
          <w:divBdr>
            <w:top w:val="none" w:sz="0" w:space="0" w:color="auto"/>
            <w:left w:val="none" w:sz="0" w:space="0" w:color="auto"/>
            <w:bottom w:val="none" w:sz="0" w:space="0" w:color="auto"/>
            <w:right w:val="none" w:sz="0" w:space="0" w:color="auto"/>
          </w:divBdr>
        </w:div>
        <w:div w:id="2125533662">
          <w:marLeft w:val="878"/>
          <w:marRight w:val="0"/>
          <w:marTop w:val="86"/>
          <w:marBottom w:val="0"/>
          <w:divBdr>
            <w:top w:val="none" w:sz="0" w:space="0" w:color="auto"/>
            <w:left w:val="none" w:sz="0" w:space="0" w:color="auto"/>
            <w:bottom w:val="none" w:sz="0" w:space="0" w:color="auto"/>
            <w:right w:val="none" w:sz="0" w:space="0" w:color="auto"/>
          </w:divBdr>
        </w:div>
        <w:div w:id="186992229">
          <w:marLeft w:val="1210"/>
          <w:marRight w:val="0"/>
          <w:marTop w:val="77"/>
          <w:marBottom w:val="0"/>
          <w:divBdr>
            <w:top w:val="none" w:sz="0" w:space="0" w:color="auto"/>
            <w:left w:val="none" w:sz="0" w:space="0" w:color="auto"/>
            <w:bottom w:val="none" w:sz="0" w:space="0" w:color="auto"/>
            <w:right w:val="none" w:sz="0" w:space="0" w:color="auto"/>
          </w:divBdr>
        </w:div>
        <w:div w:id="2074352081">
          <w:marLeft w:val="1210"/>
          <w:marRight w:val="0"/>
          <w:marTop w:val="77"/>
          <w:marBottom w:val="0"/>
          <w:divBdr>
            <w:top w:val="none" w:sz="0" w:space="0" w:color="auto"/>
            <w:left w:val="none" w:sz="0" w:space="0" w:color="auto"/>
            <w:bottom w:val="none" w:sz="0" w:space="0" w:color="auto"/>
            <w:right w:val="none" w:sz="0" w:space="0" w:color="auto"/>
          </w:divBdr>
        </w:div>
        <w:div w:id="139007303">
          <w:marLeft w:val="403"/>
          <w:marRight w:val="0"/>
          <w:marTop w:val="96"/>
          <w:marBottom w:val="0"/>
          <w:divBdr>
            <w:top w:val="none" w:sz="0" w:space="0" w:color="auto"/>
            <w:left w:val="none" w:sz="0" w:space="0" w:color="auto"/>
            <w:bottom w:val="none" w:sz="0" w:space="0" w:color="auto"/>
            <w:right w:val="none" w:sz="0" w:space="0" w:color="auto"/>
          </w:divBdr>
        </w:div>
        <w:div w:id="714043647">
          <w:marLeft w:val="403"/>
          <w:marRight w:val="0"/>
          <w:marTop w:val="96"/>
          <w:marBottom w:val="0"/>
          <w:divBdr>
            <w:top w:val="none" w:sz="0" w:space="0" w:color="auto"/>
            <w:left w:val="none" w:sz="0" w:space="0" w:color="auto"/>
            <w:bottom w:val="none" w:sz="0" w:space="0" w:color="auto"/>
            <w:right w:val="none" w:sz="0" w:space="0" w:color="auto"/>
          </w:divBdr>
        </w:div>
        <w:div w:id="800727421">
          <w:marLeft w:val="878"/>
          <w:marRight w:val="0"/>
          <w:marTop w:val="86"/>
          <w:marBottom w:val="0"/>
          <w:divBdr>
            <w:top w:val="none" w:sz="0" w:space="0" w:color="auto"/>
            <w:left w:val="none" w:sz="0" w:space="0" w:color="auto"/>
            <w:bottom w:val="none" w:sz="0" w:space="0" w:color="auto"/>
            <w:right w:val="none" w:sz="0" w:space="0" w:color="auto"/>
          </w:divBdr>
        </w:div>
      </w:divsChild>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06909">
      <w:bodyDiv w:val="1"/>
      <w:marLeft w:val="0"/>
      <w:marRight w:val="0"/>
      <w:marTop w:val="0"/>
      <w:marBottom w:val="0"/>
      <w:divBdr>
        <w:top w:val="none" w:sz="0" w:space="0" w:color="auto"/>
        <w:left w:val="none" w:sz="0" w:space="0" w:color="auto"/>
        <w:bottom w:val="none" w:sz="0" w:space="0" w:color="auto"/>
        <w:right w:val="none" w:sz="0" w:space="0" w:color="auto"/>
      </w:divBdr>
      <w:divsChild>
        <w:div w:id="1099636914">
          <w:marLeft w:val="878"/>
          <w:marRight w:val="0"/>
          <w:marTop w:val="96"/>
          <w:marBottom w:val="0"/>
          <w:divBdr>
            <w:top w:val="none" w:sz="0" w:space="0" w:color="auto"/>
            <w:left w:val="none" w:sz="0" w:space="0" w:color="auto"/>
            <w:bottom w:val="none" w:sz="0" w:space="0" w:color="auto"/>
            <w:right w:val="none" w:sz="0" w:space="0" w:color="auto"/>
          </w:divBdr>
        </w:div>
        <w:div w:id="1379084978">
          <w:marLeft w:val="1210"/>
          <w:marRight w:val="0"/>
          <w:marTop w:val="86"/>
          <w:marBottom w:val="0"/>
          <w:divBdr>
            <w:top w:val="none" w:sz="0" w:space="0" w:color="auto"/>
            <w:left w:val="none" w:sz="0" w:space="0" w:color="auto"/>
            <w:bottom w:val="none" w:sz="0" w:space="0" w:color="auto"/>
            <w:right w:val="none" w:sz="0" w:space="0" w:color="auto"/>
          </w:divBdr>
        </w:div>
        <w:div w:id="1004865209">
          <w:marLeft w:val="1555"/>
          <w:marRight w:val="0"/>
          <w:marTop w:val="77"/>
          <w:marBottom w:val="0"/>
          <w:divBdr>
            <w:top w:val="none" w:sz="0" w:space="0" w:color="auto"/>
            <w:left w:val="none" w:sz="0" w:space="0" w:color="auto"/>
            <w:bottom w:val="none" w:sz="0" w:space="0" w:color="auto"/>
            <w:right w:val="none" w:sz="0" w:space="0" w:color="auto"/>
          </w:divBdr>
        </w:div>
        <w:div w:id="1501853469">
          <w:marLeft w:val="1210"/>
          <w:marRight w:val="0"/>
          <w:marTop w:val="8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2698837">
      <w:bodyDiv w:val="1"/>
      <w:marLeft w:val="0"/>
      <w:marRight w:val="0"/>
      <w:marTop w:val="0"/>
      <w:marBottom w:val="0"/>
      <w:divBdr>
        <w:top w:val="none" w:sz="0" w:space="0" w:color="auto"/>
        <w:left w:val="none" w:sz="0" w:space="0" w:color="auto"/>
        <w:bottom w:val="none" w:sz="0" w:space="0" w:color="auto"/>
        <w:right w:val="none" w:sz="0" w:space="0" w:color="auto"/>
      </w:divBdr>
      <w:divsChild>
        <w:div w:id="312639011">
          <w:marLeft w:val="1555"/>
          <w:marRight w:val="0"/>
          <w:marTop w:val="6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2804330">
      <w:bodyDiv w:val="1"/>
      <w:marLeft w:val="0"/>
      <w:marRight w:val="0"/>
      <w:marTop w:val="0"/>
      <w:marBottom w:val="0"/>
      <w:divBdr>
        <w:top w:val="none" w:sz="0" w:space="0" w:color="auto"/>
        <w:left w:val="none" w:sz="0" w:space="0" w:color="auto"/>
        <w:bottom w:val="none" w:sz="0" w:space="0" w:color="auto"/>
        <w:right w:val="none" w:sz="0" w:space="0" w:color="auto"/>
      </w:divBdr>
      <w:divsChild>
        <w:div w:id="974408155">
          <w:marLeft w:val="403"/>
          <w:marRight w:val="0"/>
          <w:marTop w:val="96"/>
          <w:marBottom w:val="0"/>
          <w:divBdr>
            <w:top w:val="none" w:sz="0" w:space="0" w:color="auto"/>
            <w:left w:val="none" w:sz="0" w:space="0" w:color="auto"/>
            <w:bottom w:val="none" w:sz="0" w:space="0" w:color="auto"/>
            <w:right w:val="none" w:sz="0" w:space="0" w:color="auto"/>
          </w:divBdr>
        </w:div>
        <w:div w:id="4940285">
          <w:marLeft w:val="878"/>
          <w:marRight w:val="0"/>
          <w:marTop w:val="86"/>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355310">
      <w:bodyDiv w:val="1"/>
      <w:marLeft w:val="0"/>
      <w:marRight w:val="0"/>
      <w:marTop w:val="0"/>
      <w:marBottom w:val="0"/>
      <w:divBdr>
        <w:top w:val="none" w:sz="0" w:space="0" w:color="auto"/>
        <w:left w:val="none" w:sz="0" w:space="0" w:color="auto"/>
        <w:bottom w:val="none" w:sz="0" w:space="0" w:color="auto"/>
        <w:right w:val="none" w:sz="0" w:space="0" w:color="auto"/>
      </w:divBdr>
      <w:divsChild>
        <w:div w:id="716203394">
          <w:marLeft w:val="878"/>
          <w:marRight w:val="0"/>
          <w:marTop w:val="77"/>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919101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1200144">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1099650">
      <w:bodyDiv w:val="1"/>
      <w:marLeft w:val="0"/>
      <w:marRight w:val="0"/>
      <w:marTop w:val="0"/>
      <w:marBottom w:val="0"/>
      <w:divBdr>
        <w:top w:val="none" w:sz="0" w:space="0" w:color="auto"/>
        <w:left w:val="none" w:sz="0" w:space="0" w:color="auto"/>
        <w:bottom w:val="none" w:sz="0" w:space="0" w:color="auto"/>
        <w:right w:val="none" w:sz="0" w:space="0" w:color="auto"/>
      </w:divBdr>
      <w:divsChild>
        <w:div w:id="337511700">
          <w:marLeft w:val="878"/>
          <w:marRight w:val="0"/>
          <w:marTop w:val="77"/>
          <w:marBottom w:val="0"/>
          <w:divBdr>
            <w:top w:val="none" w:sz="0" w:space="0" w:color="auto"/>
            <w:left w:val="none" w:sz="0" w:space="0" w:color="auto"/>
            <w:bottom w:val="none" w:sz="0" w:space="0" w:color="auto"/>
            <w:right w:val="none" w:sz="0" w:space="0" w:color="auto"/>
          </w:divBdr>
        </w:div>
        <w:div w:id="208032292">
          <w:marLeft w:val="878"/>
          <w:marRight w:val="0"/>
          <w:marTop w:val="77"/>
          <w:marBottom w:val="0"/>
          <w:divBdr>
            <w:top w:val="none" w:sz="0" w:space="0" w:color="auto"/>
            <w:left w:val="none" w:sz="0" w:space="0" w:color="auto"/>
            <w:bottom w:val="none" w:sz="0" w:space="0" w:color="auto"/>
            <w:right w:val="none" w:sz="0" w:space="0" w:color="auto"/>
          </w:divBdr>
        </w:div>
        <w:div w:id="1242956910">
          <w:marLeft w:val="1210"/>
          <w:marRight w:val="0"/>
          <w:marTop w:val="77"/>
          <w:marBottom w:val="0"/>
          <w:divBdr>
            <w:top w:val="none" w:sz="0" w:space="0" w:color="auto"/>
            <w:left w:val="none" w:sz="0" w:space="0" w:color="auto"/>
            <w:bottom w:val="none" w:sz="0" w:space="0" w:color="auto"/>
            <w:right w:val="none" w:sz="0" w:space="0" w:color="auto"/>
          </w:divBdr>
        </w:div>
      </w:divsChild>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6888294">
      <w:bodyDiv w:val="1"/>
      <w:marLeft w:val="0"/>
      <w:marRight w:val="0"/>
      <w:marTop w:val="0"/>
      <w:marBottom w:val="0"/>
      <w:divBdr>
        <w:top w:val="none" w:sz="0" w:space="0" w:color="auto"/>
        <w:left w:val="none" w:sz="0" w:space="0" w:color="auto"/>
        <w:bottom w:val="none" w:sz="0" w:space="0" w:color="auto"/>
        <w:right w:val="none" w:sz="0" w:space="0" w:color="auto"/>
      </w:divBdr>
      <w:divsChild>
        <w:div w:id="1277442070">
          <w:marLeft w:val="878"/>
          <w:marRight w:val="0"/>
          <w:marTop w:val="86"/>
          <w:marBottom w:val="0"/>
          <w:divBdr>
            <w:top w:val="none" w:sz="0" w:space="0" w:color="auto"/>
            <w:left w:val="none" w:sz="0" w:space="0" w:color="auto"/>
            <w:bottom w:val="none" w:sz="0" w:space="0" w:color="auto"/>
            <w:right w:val="none" w:sz="0" w:space="0" w:color="auto"/>
          </w:divBdr>
        </w:div>
        <w:div w:id="1950231791">
          <w:marLeft w:val="878"/>
          <w:marRight w:val="0"/>
          <w:marTop w:val="86"/>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0E5054A-1481-4A42-B6E1-E55B3EF3DE6B}">
  <ds:schemaRefs>
    <ds:schemaRef ds:uri="http://schemas.openxmlformats.org/officeDocument/2006/bibliography"/>
  </ds:schemaRefs>
</ds:datastoreItem>
</file>

<file path=customXml/itemProps6.xml><?xml version="1.0" encoding="utf-8"?>
<ds:datastoreItem xmlns:ds="http://schemas.openxmlformats.org/officeDocument/2006/customXml" ds:itemID="{E615CDD0-437C-494D-8A99-81F5751C7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3532</Words>
  <Characters>20139</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5</cp:revision>
  <cp:lastPrinted>2010-08-13T21:54:00Z</cp:lastPrinted>
  <dcterms:created xsi:type="dcterms:W3CDTF">2019-03-29T00:55:00Z</dcterms:created>
  <dcterms:modified xsi:type="dcterms:W3CDTF">2019-03-29T21:44:00Z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